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28A40B42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C04D0E">
        <w:rPr>
          <w:rFonts w:cstheme="minorHAnsi"/>
        </w:rPr>
        <w:t>5 de noviembre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036793AC" w:rsidR="005B5D18" w:rsidRPr="002F7C0D" w:rsidRDefault="00C04D0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</w:t>
      </w:r>
      <w:r w:rsidR="0052386E">
        <w:rPr>
          <w:rFonts w:asciiTheme="minorHAnsi" w:hAnsiTheme="minorHAnsi" w:cstheme="minorHAnsi"/>
          <w:i/>
          <w:sz w:val="22"/>
          <w:szCs w:val="22"/>
        </w:rPr>
        <w:t xml:space="preserve">a recaudación de </w:t>
      </w:r>
      <w:r>
        <w:rPr>
          <w:rFonts w:asciiTheme="minorHAnsi" w:hAnsiTheme="minorHAnsi" w:cstheme="minorHAnsi"/>
          <w:i/>
          <w:sz w:val="22"/>
          <w:szCs w:val="22"/>
        </w:rPr>
        <w:t>octubre muestra una caída real del 5%</w:t>
      </w:r>
    </w:p>
    <w:p w14:paraId="763B0ABA" w14:textId="40BA5B63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C04D0E">
        <w:rPr>
          <w:rFonts w:cstheme="minorHAnsi"/>
        </w:rPr>
        <w:t>octubre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DA3AFA">
        <w:rPr>
          <w:rFonts w:cstheme="minorHAnsi"/>
        </w:rPr>
        <w:t>5</w:t>
      </w:r>
      <w:r w:rsidR="00C04D0E">
        <w:rPr>
          <w:rFonts w:cstheme="minorHAnsi"/>
        </w:rPr>
        <w:t>77.860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C04D0E">
        <w:rPr>
          <w:rFonts w:cstheme="minorHAnsi"/>
        </w:rPr>
        <w:t>octubre</w:t>
      </w:r>
      <w:r w:rsidR="002D22D4" w:rsidRPr="002F7C0D">
        <w:rPr>
          <w:rFonts w:cstheme="minorHAnsi"/>
        </w:rPr>
        <w:t xml:space="preserve"> </w:t>
      </w:r>
      <w:r w:rsidR="00C04D0E">
        <w:rPr>
          <w:rFonts w:cstheme="minorHAnsi"/>
        </w:rPr>
        <w:t>muestra una caída real del 5%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4ADA1D57" w14:textId="1BB0AF60" w:rsidR="004F53DA" w:rsidRPr="0052386E" w:rsidRDefault="00C04D0E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Las magnitudes de caída son similares cuando se tiene en cuenta el origen de los fondos. </w:t>
      </w:r>
      <w:r w:rsidR="002B4CD2"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="002B4CD2" w:rsidRPr="0052386E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la caída del 5% real se encuentra traccionada por lo ocurrido en el Impuesto sobre los </w:t>
      </w:r>
      <w:r w:rsidRPr="009C58F5">
        <w:rPr>
          <w:rFonts w:cstheme="minorHAnsi"/>
          <w:b/>
        </w:rPr>
        <w:t>Ingresos Brutos</w:t>
      </w:r>
      <w:r>
        <w:rPr>
          <w:rFonts w:cstheme="minorHAnsi"/>
          <w:bCs/>
        </w:rPr>
        <w:t xml:space="preserve"> </w:t>
      </w:r>
      <w:r w:rsidR="001B5552" w:rsidRPr="0052386E">
        <w:rPr>
          <w:rFonts w:cstheme="minorHAnsi"/>
        </w:rPr>
        <w:t>(Gráfico 1).</w:t>
      </w:r>
      <w:r w:rsidR="0052386E" w:rsidRPr="0052386E">
        <w:rPr>
          <w:rFonts w:cstheme="minorHAnsi"/>
        </w:rPr>
        <w:t xml:space="preserve"> </w:t>
      </w:r>
      <w:r w:rsidR="00757432" w:rsidRPr="0052386E">
        <w:rPr>
          <w:rFonts w:cstheme="minorHAnsi"/>
        </w:rPr>
        <w:t>E</w:t>
      </w:r>
      <w:r>
        <w:rPr>
          <w:rFonts w:cstheme="minorHAnsi"/>
        </w:rPr>
        <w:t>ste es el impuesto</w:t>
      </w:r>
      <w:r w:rsidR="00757432" w:rsidRPr="0052386E">
        <w:rPr>
          <w:rFonts w:cstheme="minorHAnsi"/>
        </w:rPr>
        <w:t xml:space="preserve"> más importante</w:t>
      </w:r>
      <w:r w:rsidR="00407F9C" w:rsidRPr="0052386E">
        <w:rPr>
          <w:rFonts w:cstheme="minorHAnsi"/>
        </w:rPr>
        <w:t xml:space="preserve">, </w:t>
      </w:r>
      <w:r>
        <w:rPr>
          <w:rFonts w:cstheme="minorHAnsi"/>
        </w:rPr>
        <w:t>explicando en octubre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</w:t>
      </w:r>
      <w:r w:rsidR="009C58F5">
        <w:rPr>
          <w:rFonts w:cstheme="minorHAnsi"/>
        </w:rPr>
        <w:t>6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>la recaudación propia</w:t>
      </w:r>
      <w:r w:rsidR="009C58F5">
        <w:rPr>
          <w:rFonts w:cstheme="minorHAnsi"/>
        </w:rPr>
        <w:t>. En el mes de octubre, este impuesto, ligado a lo que ocurre con la actividad económica, muestra</w:t>
      </w:r>
      <w:r w:rsidR="00757432" w:rsidRPr="0052386E">
        <w:rPr>
          <w:rFonts w:cstheme="minorHAnsi"/>
        </w:rPr>
        <w:t xml:space="preserve"> 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9C58F5">
        <w:rPr>
          <w:rFonts w:cstheme="minorHAnsi"/>
        </w:rPr>
        <w:t>12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</w:t>
      </w:r>
      <w:r w:rsidR="009C58F5">
        <w:rPr>
          <w:rFonts w:cstheme="minorHAnsi"/>
        </w:rPr>
        <w:t xml:space="preserve">El otro impuesto relacionado con la actividad económica es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con</w:t>
      </w:r>
      <w:r w:rsidR="00EE6CB8" w:rsidRPr="0052386E">
        <w:rPr>
          <w:rFonts w:cstheme="minorHAnsi"/>
        </w:rPr>
        <w:t xml:space="preserve"> una participación del </w:t>
      </w:r>
      <w:r w:rsidR="008472FC">
        <w:rPr>
          <w:rFonts w:cstheme="minorHAnsi"/>
        </w:rPr>
        <w:t>9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9C58F5">
        <w:rPr>
          <w:rFonts w:cstheme="minorHAnsi"/>
        </w:rPr>
        <w:t xml:space="preserve"> del mes de octubre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muestra</w:t>
      </w:r>
      <w:r w:rsidR="007D5515" w:rsidRPr="0052386E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 w:rsidR="008472FC">
        <w:rPr>
          <w:rFonts w:cstheme="minorHAnsi"/>
        </w:rPr>
        <w:t>6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36CBCA0B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8472FC">
        <w:rPr>
          <w:rFonts w:cstheme="minorHAnsi"/>
        </w:rPr>
        <w:t>7</w:t>
      </w:r>
      <w:r w:rsidRPr="002F7C0D">
        <w:rPr>
          <w:rFonts w:cstheme="minorHAnsi"/>
        </w:rPr>
        <w:t>% en la recaudación provincial</w:t>
      </w:r>
      <w:r w:rsidR="0052386E">
        <w:rPr>
          <w:rFonts w:cstheme="minorHAnsi"/>
        </w:rPr>
        <w:t xml:space="preserve"> del mes de </w:t>
      </w:r>
      <w:r w:rsidR="009C58F5">
        <w:rPr>
          <w:rFonts w:cstheme="minorHAnsi"/>
        </w:rPr>
        <w:t>octubre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>crecieron</w:t>
      </w:r>
      <w:r w:rsidR="00EF7FF2" w:rsidRPr="002F7C0D">
        <w:rPr>
          <w:rFonts w:cstheme="minorHAnsi"/>
        </w:rPr>
        <w:t xml:space="preserve"> aproximadamente un </w:t>
      </w:r>
      <w:r w:rsidR="009C58F5">
        <w:rPr>
          <w:rFonts w:cstheme="minorHAnsi"/>
        </w:rPr>
        <w:t>4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9C58F5">
        <w:rPr>
          <w:rFonts w:cstheme="minorHAnsi"/>
        </w:rPr>
        <w:t>octubre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Pr="002F7C0D">
        <w:rPr>
          <w:rFonts w:cstheme="minorHAnsi"/>
        </w:rPr>
        <w:t>,</w:t>
      </w:r>
      <w:r w:rsidR="008472FC">
        <w:rPr>
          <w:rFonts w:cstheme="minorHAnsi"/>
        </w:rPr>
        <w:t xml:space="preserve"> presenta una </w:t>
      </w:r>
      <w:r w:rsidR="00504C9E" w:rsidRPr="002F7C0D">
        <w:rPr>
          <w:rFonts w:cstheme="minorHAnsi"/>
        </w:rPr>
        <w:t>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D47437" w:rsidRPr="002F7C0D">
        <w:rPr>
          <w:rFonts w:cstheme="minorHAnsi"/>
        </w:rPr>
        <w:t xml:space="preserve">del </w:t>
      </w:r>
      <w:r w:rsidR="009C58F5">
        <w:rPr>
          <w:rFonts w:cstheme="minorHAnsi"/>
        </w:rPr>
        <w:t>7</w:t>
      </w:r>
      <w:r w:rsidR="00D47437" w:rsidRPr="002F7C0D">
        <w:rPr>
          <w:rFonts w:cstheme="minorHAnsi"/>
        </w:rPr>
        <w:t>%</w:t>
      </w:r>
      <w:r w:rsidR="002D66FC" w:rsidRPr="002F7C0D">
        <w:rPr>
          <w:rFonts w:cstheme="minorHAnsi"/>
        </w:rPr>
        <w:t xml:space="preserve"> </w:t>
      </w:r>
      <w:r w:rsidR="00504C9E" w:rsidRPr="002F7C0D">
        <w:rPr>
          <w:rFonts w:cstheme="minorHAnsi"/>
        </w:rPr>
        <w:t>interanual</w:t>
      </w:r>
      <w:r w:rsidR="00324208" w:rsidRPr="002F7C0D">
        <w:rPr>
          <w:rFonts w:cstheme="minorHAnsi"/>
        </w:rPr>
        <w:t xml:space="preserve">. </w:t>
      </w:r>
      <w:r w:rsidRPr="002F7C0D">
        <w:rPr>
          <w:rFonts w:cstheme="minorHAnsi"/>
        </w:rPr>
        <w:t xml:space="preserve">Por su parte, 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</w:t>
      </w:r>
      <w:r w:rsidR="009C58F5">
        <w:rPr>
          <w:rFonts w:cstheme="minorHAnsi"/>
        </w:rPr>
        <w:t>28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</w:p>
    <w:p w14:paraId="79015E16" w14:textId="3EFE0C8F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 xml:space="preserve">, </w:t>
      </w:r>
      <w:r w:rsidR="00375746">
        <w:rPr>
          <w:rFonts w:cstheme="minorHAnsi"/>
        </w:rPr>
        <w:t xml:space="preserve">representaron en </w:t>
      </w:r>
      <w:r w:rsidR="00375746">
        <w:rPr>
          <w:rFonts w:cstheme="minorHAnsi"/>
        </w:rPr>
        <w:t>octubre</w:t>
      </w:r>
      <w:r w:rsidR="00375746">
        <w:rPr>
          <w:rFonts w:cstheme="minorHAnsi"/>
        </w:rPr>
        <w:t xml:space="preserve"> alrededor de un 6</w:t>
      </w:r>
      <w:r w:rsidR="00375746">
        <w:rPr>
          <w:rFonts w:cstheme="minorHAnsi"/>
        </w:rPr>
        <w:t>1</w:t>
      </w:r>
      <w:r w:rsidR="00375746" w:rsidRPr="002F7C0D">
        <w:rPr>
          <w:rFonts w:cstheme="minorHAnsi"/>
        </w:rPr>
        <w:t>% de los recursos totales</w:t>
      </w:r>
      <w:r w:rsidR="00375746">
        <w:rPr>
          <w:rFonts w:cstheme="minorHAnsi"/>
        </w:rPr>
        <w:t xml:space="preserve"> de la Provincia</w:t>
      </w:r>
      <w:r w:rsidR="00375746" w:rsidRPr="002F7C0D">
        <w:rPr>
          <w:rFonts w:cstheme="minorHAnsi"/>
        </w:rPr>
        <w:t xml:space="preserve">, </w:t>
      </w:r>
      <w:r w:rsidR="00375746">
        <w:rPr>
          <w:rFonts w:cstheme="minorHAnsi"/>
        </w:rPr>
        <w:t xml:space="preserve">proviniendo su </w:t>
      </w:r>
      <w:r w:rsidR="00375746" w:rsidRPr="002F7C0D">
        <w:rPr>
          <w:rFonts w:cstheme="minorHAnsi"/>
        </w:rPr>
        <w:t>mayor parte de la coparticipación de IVA y Ganancias</w:t>
      </w:r>
      <w:r w:rsidR="002B4CD2" w:rsidRPr="002F7C0D">
        <w:rPr>
          <w:rFonts w:cstheme="minorHAnsi"/>
        </w:rPr>
        <w:t>.</w:t>
      </w:r>
    </w:p>
    <w:p w14:paraId="6CF4A0B7" w14:textId="4695357A" w:rsidR="00BB0448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 xml:space="preserve">muestra </w:t>
      </w:r>
      <w:r w:rsidR="00375746">
        <w:rPr>
          <w:rFonts w:cstheme="minorHAnsi"/>
        </w:rPr>
        <w:t>un aumento</w:t>
      </w:r>
      <w:r w:rsidR="00E952E1" w:rsidRPr="002F7C0D">
        <w:rPr>
          <w:rFonts w:cstheme="minorHAnsi"/>
        </w:rPr>
        <w:t xml:space="preserve"> </w:t>
      </w:r>
      <w:r w:rsidR="00D47437" w:rsidRPr="002F7C0D">
        <w:rPr>
          <w:rFonts w:cstheme="minorHAnsi"/>
        </w:rPr>
        <w:t xml:space="preserve">interanual </w:t>
      </w:r>
      <w:r w:rsidR="00D530E4">
        <w:rPr>
          <w:rFonts w:cstheme="minorHAnsi"/>
        </w:rPr>
        <w:t>algo menor al</w:t>
      </w:r>
      <w:r w:rsidR="00D47437" w:rsidRPr="002F7C0D">
        <w:rPr>
          <w:rFonts w:cstheme="minorHAnsi"/>
        </w:rPr>
        <w:t xml:space="preserve"> </w:t>
      </w:r>
      <w:r w:rsidR="00DA3AFA">
        <w:rPr>
          <w:rFonts w:cstheme="minorHAnsi"/>
        </w:rPr>
        <w:t>1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>presenta una caída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375746">
        <w:rPr>
          <w:rFonts w:cstheme="minorHAnsi"/>
        </w:rPr>
        <w:t>20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>.</w:t>
      </w:r>
    </w:p>
    <w:p w14:paraId="6D5AF064" w14:textId="3E358254" w:rsidR="009C415E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0EC18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90C7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1B1ACA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7CA1BF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9115A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D8E2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86987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61D89C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A5CC73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1BCA86" w14:textId="77777777" w:rsidR="009E38C5" w:rsidRPr="006B57B1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77A1E85E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r w:rsidR="009E38C5">
        <w:rPr>
          <w:rFonts w:cstheme="minorHAnsi"/>
        </w:rPr>
        <w:t>Octubre</w:t>
      </w:r>
      <w:r w:rsidR="00BB5883" w:rsidRPr="006B57B1">
        <w:rPr>
          <w:rFonts w:cstheme="minorHAnsi"/>
        </w:rPr>
        <w:t xml:space="preserve"> 2024</w:t>
      </w:r>
    </w:p>
    <w:p w14:paraId="1006826E" w14:textId="18DA81FA" w:rsidR="00772CA8" w:rsidRPr="006B57B1" w:rsidRDefault="000B30D4" w:rsidP="00FB77E2">
      <w:pPr>
        <w:spacing w:after="60"/>
        <w:jc w:val="center"/>
        <w:rPr>
          <w:rFonts w:cstheme="minorHAnsi"/>
        </w:rPr>
      </w:pPr>
      <w:r w:rsidRPr="000B30D4">
        <w:drawing>
          <wp:inline distT="0" distB="0" distL="0" distR="0" wp14:anchorId="4BE407F3" wp14:editId="3781B550">
            <wp:extent cx="5158740" cy="3073764"/>
            <wp:effectExtent l="0" t="0" r="3810" b="0"/>
            <wp:docPr id="1641179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842" cy="307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78A15D36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9E38C5">
        <w:rPr>
          <w:rFonts w:cstheme="minorHAnsi"/>
          <w:sz w:val="18"/>
        </w:rPr>
        <w:t>setiembre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9E38C5">
        <w:rPr>
          <w:rFonts w:cstheme="minorHAnsi"/>
          <w:sz w:val="18"/>
        </w:rPr>
        <w:t>octubre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</w:t>
      </w:r>
      <w:bookmarkStart w:id="0" w:name="_Hlk178754393"/>
      <w:r w:rsidR="00F94429" w:rsidRPr="00050D71">
        <w:rPr>
          <w:rFonts w:cstheme="minorHAnsi"/>
          <w:sz w:val="18"/>
        </w:rPr>
        <w:t xml:space="preserve">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bookmarkEnd w:id="0"/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9385" w14:textId="77777777" w:rsidR="00C35790" w:rsidRDefault="00C35790" w:rsidP="006D5903">
      <w:pPr>
        <w:spacing w:after="0" w:line="240" w:lineRule="auto"/>
      </w:pPr>
      <w:r>
        <w:separator/>
      </w:r>
    </w:p>
  </w:endnote>
  <w:endnote w:type="continuationSeparator" w:id="0">
    <w:p w14:paraId="1BB7BFDC" w14:textId="77777777" w:rsidR="00C35790" w:rsidRDefault="00C35790" w:rsidP="006D5903">
      <w:pPr>
        <w:spacing w:after="0" w:line="240" w:lineRule="auto"/>
      </w:pPr>
      <w:r>
        <w:continuationSeparator/>
      </w:r>
    </w:p>
  </w:endnote>
  <w:endnote w:type="continuationNotice" w:id="1">
    <w:p w14:paraId="307C7849" w14:textId="77777777" w:rsidR="00C35790" w:rsidRDefault="00C35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C6D43" w14:textId="77777777" w:rsidR="00C35790" w:rsidRDefault="00C35790" w:rsidP="006D5903">
      <w:pPr>
        <w:spacing w:after="0" w:line="240" w:lineRule="auto"/>
      </w:pPr>
      <w:r>
        <w:separator/>
      </w:r>
    </w:p>
  </w:footnote>
  <w:footnote w:type="continuationSeparator" w:id="0">
    <w:p w14:paraId="546BC728" w14:textId="77777777" w:rsidR="00C35790" w:rsidRDefault="00C35790" w:rsidP="006D5903">
      <w:pPr>
        <w:spacing w:after="0" w:line="240" w:lineRule="auto"/>
      </w:pPr>
      <w:r>
        <w:continuationSeparator/>
      </w:r>
    </w:p>
  </w:footnote>
  <w:footnote w:type="continuationNotice" w:id="1">
    <w:p w14:paraId="140BBCF7" w14:textId="77777777" w:rsidR="00C35790" w:rsidRDefault="00C35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A3"/>
    <w:rsid w:val="0006055E"/>
    <w:rsid w:val="00061102"/>
    <w:rsid w:val="00062165"/>
    <w:rsid w:val="0006584D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30D4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12EC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5BE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6B7E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975D2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746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3CEA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07D3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17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7E3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E6FEC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6A77"/>
    <w:rsid w:val="00716F9F"/>
    <w:rsid w:val="00720027"/>
    <w:rsid w:val="00720295"/>
    <w:rsid w:val="00721E07"/>
    <w:rsid w:val="00721E79"/>
    <w:rsid w:val="00725416"/>
    <w:rsid w:val="007260B4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2305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540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2FC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19B4"/>
    <w:rsid w:val="0086386A"/>
    <w:rsid w:val="00863C2B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58F5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38C5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4FB6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6C39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3B6D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4E4"/>
    <w:rsid w:val="00B72998"/>
    <w:rsid w:val="00B73CC3"/>
    <w:rsid w:val="00B743C4"/>
    <w:rsid w:val="00B756D7"/>
    <w:rsid w:val="00B80A64"/>
    <w:rsid w:val="00B8279A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448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4D0E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5790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1553B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0E4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3AA6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4CDB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216E"/>
    <w:rsid w:val="00F830A1"/>
    <w:rsid w:val="00F832A2"/>
    <w:rsid w:val="00F843AC"/>
    <w:rsid w:val="00F84915"/>
    <w:rsid w:val="00F84DE8"/>
    <w:rsid w:val="00F856F2"/>
    <w:rsid w:val="00F86C2F"/>
    <w:rsid w:val="00F87FCD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2024-11-05T20:06:00Z</dcterms:modified>
</cp:coreProperties>
</file>