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4F1AD5C4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657A50">
        <w:rPr>
          <w:i/>
        </w:rPr>
        <w:t>23</w:t>
      </w:r>
      <w:r w:rsidR="00E11613">
        <w:rPr>
          <w:i/>
        </w:rPr>
        <w:t xml:space="preserve"> de febrero de 2023</w:t>
      </w:r>
    </w:p>
    <w:p w14:paraId="5A87CD25" w14:textId="5E2698D5" w:rsidR="00BD1F15" w:rsidRPr="008C7744" w:rsidRDefault="0022728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</w:t>
      </w:r>
      <w:r w:rsidR="00EC5B2E" w:rsidRPr="002C35E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oderado </w:t>
      </w:r>
      <w:r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aumento </w:t>
      </w:r>
      <w:r w:rsidR="00EC5B2E" w:rsidRPr="002C35E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en el empleo municipal</w:t>
      </w:r>
    </w:p>
    <w:p w14:paraId="6FC5C630" w14:textId="4DBF7287" w:rsidR="001E1FF2" w:rsidRPr="006D2CDA" w:rsidRDefault="001E1FF2" w:rsidP="00F1080F">
      <w:pPr>
        <w:spacing w:before="240"/>
        <w:jc w:val="both"/>
        <w:rPr>
          <w:rFonts w:ascii="Calibri Light" w:hAnsi="Calibri Light" w:cs="Calibri Light"/>
        </w:rPr>
      </w:pPr>
      <w:r w:rsidRPr="00CB6427">
        <w:rPr>
          <w:rFonts w:ascii="Calibri Light" w:hAnsi="Calibri Light"/>
        </w:rPr>
        <w:t>En</w:t>
      </w:r>
      <w:r w:rsidR="00C631C1" w:rsidRPr="00C631C1">
        <w:rPr>
          <w:rFonts w:ascii="Calibri Light" w:hAnsi="Calibri Light"/>
        </w:rPr>
        <w:t xml:space="preserve"> el marco de la política de transparencia que aplica el gobierno de la Provincia de Córdoba, el Ministerio de Finanzas </w:t>
      </w:r>
      <w:r w:rsidR="00C631C1">
        <w:rPr>
          <w:rFonts w:ascii="Calibri Light" w:hAnsi="Calibri Light"/>
        </w:rPr>
        <w:t>publicó</w:t>
      </w:r>
      <w:r w:rsidR="00C631C1" w:rsidRPr="0070559A">
        <w:rPr>
          <w:rFonts w:asciiTheme="minorHAnsi" w:hAnsiTheme="minorHAnsi"/>
        </w:rPr>
        <w:t xml:space="preserve"> </w:t>
      </w:r>
      <w:r w:rsidRPr="00CB6427">
        <w:rPr>
          <w:rFonts w:ascii="Calibri Light" w:hAnsi="Calibri Light"/>
        </w:rPr>
        <w:t xml:space="preserve">el </w:t>
      </w:r>
      <w:r w:rsidRPr="00CB6427">
        <w:rPr>
          <w:rFonts w:ascii="Calibri Light" w:hAnsi="Calibri Light"/>
          <w:i/>
        </w:rPr>
        <w:t xml:space="preserve">Informe </w:t>
      </w:r>
      <w:r w:rsidR="00C61988">
        <w:rPr>
          <w:rFonts w:ascii="Calibri Light" w:hAnsi="Calibri Light"/>
          <w:i/>
        </w:rPr>
        <w:t>sobre Activos</w:t>
      </w:r>
      <w:r w:rsidR="007F4706">
        <w:rPr>
          <w:rFonts w:ascii="Calibri Light" w:hAnsi="Calibri Light"/>
          <w:i/>
        </w:rPr>
        <w:t xml:space="preserve"> de Municipios y Comunas de la Provincia de Córdoba</w:t>
      </w:r>
      <w:r>
        <w:rPr>
          <w:rFonts w:ascii="Calibri Light" w:hAnsi="Calibri Light"/>
          <w:i/>
        </w:rPr>
        <w:t xml:space="preserve"> </w:t>
      </w:r>
      <w:r w:rsidR="00C631C1" w:rsidRPr="00C631C1">
        <w:rPr>
          <w:rFonts w:ascii="Calibri Light" w:hAnsi="Calibri Light"/>
          <w:iCs/>
        </w:rPr>
        <w:t xml:space="preserve">actualizado al mes de diciembre </w:t>
      </w:r>
      <w:r w:rsidR="002C35E4">
        <w:rPr>
          <w:rFonts w:ascii="Calibri Light" w:hAnsi="Calibri Light"/>
          <w:iCs/>
        </w:rPr>
        <w:t>2022</w:t>
      </w:r>
      <w:r w:rsidR="00C631C1">
        <w:rPr>
          <w:rFonts w:ascii="Calibri Light" w:hAnsi="Calibri Light"/>
          <w:iCs/>
        </w:rPr>
        <w:t>. E</w:t>
      </w:r>
      <w:r w:rsidR="007A4AD1">
        <w:rPr>
          <w:rFonts w:ascii="Calibri Light" w:hAnsi="Calibri Light"/>
          <w:iCs/>
        </w:rPr>
        <w:t>l</w:t>
      </w:r>
      <w:r w:rsidR="00C631C1">
        <w:rPr>
          <w:rFonts w:ascii="Calibri Light" w:hAnsi="Calibri Light"/>
          <w:iCs/>
        </w:rPr>
        <w:t xml:space="preserve"> </w:t>
      </w:r>
      <w:r w:rsidR="007A4AD1">
        <w:rPr>
          <w:rFonts w:ascii="Calibri Light" w:hAnsi="Calibri Light"/>
          <w:iCs/>
        </w:rPr>
        <w:t>reporte</w:t>
      </w:r>
      <w:r w:rsidR="00C631C1">
        <w:rPr>
          <w:rFonts w:ascii="Calibri Light" w:hAnsi="Calibri Light"/>
          <w:iCs/>
        </w:rPr>
        <w:t xml:space="preserve"> presenta </w:t>
      </w:r>
      <w:r w:rsidRPr="00CB6427">
        <w:rPr>
          <w:rFonts w:ascii="Calibri Light" w:hAnsi="Calibri Light"/>
        </w:rPr>
        <w:t xml:space="preserve">información detallada sobre </w:t>
      </w:r>
      <w:r w:rsidR="0025628D">
        <w:rPr>
          <w:rFonts w:ascii="Calibri Light" w:hAnsi="Calibri Light"/>
        </w:rPr>
        <w:t>la dinámica</w:t>
      </w:r>
      <w:r w:rsidR="007F4706">
        <w:rPr>
          <w:rFonts w:ascii="Calibri Light" w:hAnsi="Calibri Light"/>
        </w:rPr>
        <w:t xml:space="preserve"> de</w:t>
      </w:r>
      <w:r w:rsidR="00C61988">
        <w:rPr>
          <w:rFonts w:ascii="Calibri Light" w:hAnsi="Calibri Light"/>
        </w:rPr>
        <w:t xml:space="preserve"> </w:t>
      </w:r>
      <w:r w:rsidR="00227284">
        <w:rPr>
          <w:rFonts w:ascii="Calibri Light" w:hAnsi="Calibri Light"/>
        </w:rPr>
        <w:t xml:space="preserve">los salarios y el </w:t>
      </w:r>
      <w:r w:rsidR="00C61988">
        <w:rPr>
          <w:rFonts w:ascii="Calibri Light" w:hAnsi="Calibri Light"/>
        </w:rPr>
        <w:t xml:space="preserve">empleo </w:t>
      </w:r>
      <w:r w:rsidR="00CD5F6B">
        <w:rPr>
          <w:rFonts w:ascii="Calibri Light" w:hAnsi="Calibri Light"/>
        </w:rPr>
        <w:t>registrado</w:t>
      </w:r>
      <w:r w:rsidR="00CD5F6B">
        <w:rPr>
          <w:rStyle w:val="Refdenotaalpie"/>
          <w:rFonts w:ascii="Calibri Light" w:hAnsi="Calibri Light"/>
        </w:rPr>
        <w:footnoteReference w:id="1"/>
      </w:r>
      <w:r w:rsidR="00CD5F6B">
        <w:rPr>
          <w:rFonts w:ascii="Calibri Light" w:hAnsi="Calibri Light"/>
        </w:rPr>
        <w:t xml:space="preserve"> </w:t>
      </w:r>
      <w:r w:rsidR="007F4706">
        <w:rPr>
          <w:rFonts w:ascii="Calibri Light" w:hAnsi="Calibri Light"/>
        </w:rPr>
        <w:t>en municipios y comunas de la Provincia</w:t>
      </w:r>
      <w:r w:rsidR="00725750">
        <w:rPr>
          <w:rFonts w:ascii="Calibri Light" w:hAnsi="Calibri Light"/>
        </w:rPr>
        <w:t>.</w:t>
      </w:r>
      <w:r w:rsidR="007A4AD1">
        <w:rPr>
          <w:rFonts w:ascii="Calibri Light" w:hAnsi="Calibri Light"/>
        </w:rPr>
        <w:t xml:space="preserve"> </w:t>
      </w:r>
      <w:r w:rsidR="00725750">
        <w:rPr>
          <w:rFonts w:ascii="Calibri Light" w:hAnsi="Calibri Light"/>
        </w:rPr>
        <w:t xml:space="preserve">Es un </w:t>
      </w:r>
      <w:r w:rsidR="0075733E">
        <w:rPr>
          <w:rFonts w:ascii="Calibri Light" w:hAnsi="Calibri Light"/>
        </w:rPr>
        <w:t>i</w:t>
      </w:r>
      <w:r w:rsidR="00725750">
        <w:rPr>
          <w:rFonts w:ascii="Calibri Light" w:hAnsi="Calibri Light"/>
        </w:rPr>
        <w:t xml:space="preserve">nforme que se actualiza mensualmente y que ya acumula </w:t>
      </w:r>
      <w:r w:rsidR="00C96082">
        <w:rPr>
          <w:rFonts w:ascii="Calibri Light" w:hAnsi="Calibri Light"/>
        </w:rPr>
        <w:t xml:space="preserve">información para </w:t>
      </w:r>
      <w:r w:rsidR="007A4AD1">
        <w:rPr>
          <w:rFonts w:ascii="Calibri Light" w:hAnsi="Calibri Light"/>
        </w:rPr>
        <w:t xml:space="preserve">un período que abarca </w:t>
      </w:r>
      <w:r w:rsidR="002C35E4">
        <w:rPr>
          <w:rFonts w:ascii="Calibri Light" w:hAnsi="Calibri Light"/>
        </w:rPr>
        <w:t>8</w:t>
      </w:r>
      <w:r w:rsidR="007A4AD1">
        <w:rPr>
          <w:rFonts w:ascii="Calibri Light" w:hAnsi="Calibri Light"/>
        </w:rPr>
        <w:t xml:space="preserve"> años (2015-202</w:t>
      </w:r>
      <w:r w:rsidR="002C35E4">
        <w:rPr>
          <w:rFonts w:ascii="Calibri Light" w:hAnsi="Calibri Light"/>
        </w:rPr>
        <w:t>2</w:t>
      </w:r>
      <w:r w:rsidR="007A4AD1">
        <w:rPr>
          <w:rFonts w:ascii="Calibri Light" w:hAnsi="Calibri Light"/>
        </w:rPr>
        <w:t>)</w:t>
      </w:r>
      <w:r w:rsidR="006D2CDA">
        <w:rPr>
          <w:rFonts w:ascii="Calibri Light" w:hAnsi="Calibri Light"/>
        </w:rPr>
        <w:t xml:space="preserve">. El Informe completo, con desagregación a nivel de cada uno de los municipios y comunas, </w:t>
      </w:r>
      <w:r w:rsidRPr="00A56BE5">
        <w:rPr>
          <w:rFonts w:ascii="Calibri Light" w:hAnsi="Calibri Light"/>
        </w:rPr>
        <w:t xml:space="preserve">puede consultarse </w:t>
      </w:r>
      <w:hyperlink r:id="rId8" w:history="1">
        <w:r w:rsidRPr="00A56BE5">
          <w:rPr>
            <w:rStyle w:val="Hipervnculo"/>
            <w:rFonts w:ascii="Calibri Light" w:hAnsi="Calibri Light"/>
          </w:rPr>
          <w:t>aquí</w:t>
        </w:r>
      </w:hyperlink>
      <w:r w:rsidRPr="00A56BE5">
        <w:rPr>
          <w:rFonts w:ascii="Calibri Light" w:hAnsi="Calibri Light"/>
        </w:rPr>
        <w:t>.</w:t>
      </w:r>
      <w:r>
        <w:rPr>
          <w:rFonts w:asciiTheme="minorHAnsi" w:hAnsiTheme="minorHAnsi"/>
        </w:rPr>
        <w:t xml:space="preserve"> </w:t>
      </w:r>
      <w:r w:rsidR="006D2CDA" w:rsidRPr="006D2CDA">
        <w:rPr>
          <w:rFonts w:ascii="Calibri Light" w:hAnsi="Calibri Light" w:cs="Calibri Light"/>
        </w:rPr>
        <w:t xml:space="preserve">Se trata de otra herramienta que </w:t>
      </w:r>
      <w:r w:rsidR="006D2CDA">
        <w:rPr>
          <w:rFonts w:ascii="Calibri Light" w:hAnsi="Calibri Light" w:cs="Calibri Light"/>
        </w:rPr>
        <w:t xml:space="preserve">puso en funcionamiento el Gobierno de la Provincia de Córdoba </w:t>
      </w:r>
      <w:r w:rsidR="003369E8">
        <w:rPr>
          <w:rFonts w:ascii="Calibri Light" w:hAnsi="Calibri Light" w:cs="Calibri Light"/>
        </w:rPr>
        <w:t>-</w:t>
      </w:r>
      <w:r w:rsidR="006D2CDA">
        <w:rPr>
          <w:rFonts w:ascii="Calibri Light" w:hAnsi="Calibri Light" w:cs="Calibri Light"/>
        </w:rPr>
        <w:t>en est</w:t>
      </w:r>
      <w:r w:rsidR="003369E8">
        <w:rPr>
          <w:rFonts w:ascii="Calibri Light" w:hAnsi="Calibri Light" w:cs="Calibri Light"/>
        </w:rPr>
        <w:t>e</w:t>
      </w:r>
      <w:r w:rsidR="006D2CDA">
        <w:rPr>
          <w:rFonts w:ascii="Calibri Light" w:hAnsi="Calibri Light" w:cs="Calibri Light"/>
        </w:rPr>
        <w:t xml:space="preserve"> caso aprovechando datos administrativos que releva la Caja de Jubilaciones</w:t>
      </w:r>
      <w:r w:rsidR="003369E8">
        <w:rPr>
          <w:rFonts w:ascii="Calibri Light" w:hAnsi="Calibri Light" w:cs="Calibri Light"/>
        </w:rPr>
        <w:t>-</w:t>
      </w:r>
      <w:r w:rsidR="006D2CDA">
        <w:rPr>
          <w:rFonts w:ascii="Calibri Light" w:hAnsi="Calibri Light" w:cs="Calibri Light"/>
        </w:rPr>
        <w:t xml:space="preserve"> a los fines de</w:t>
      </w:r>
      <w:r w:rsidR="006D2CDA" w:rsidRPr="006D2CDA">
        <w:rPr>
          <w:rFonts w:ascii="Calibri Light" w:hAnsi="Calibri Light" w:cs="Calibri Light"/>
        </w:rPr>
        <w:t xml:space="preserve"> aportar información útil para la gestión pública y la transparencia.</w:t>
      </w:r>
    </w:p>
    <w:p w14:paraId="11F0AE0B" w14:textId="5E03006E" w:rsidR="00062AE4" w:rsidRDefault="003D09BE" w:rsidP="00062AE4">
      <w:pPr>
        <w:spacing w:before="2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A nivel agregado el empleo </w:t>
      </w:r>
      <w:r w:rsidR="00F01FF6">
        <w:rPr>
          <w:rFonts w:ascii="Calibri Light" w:hAnsi="Calibri Light"/>
        </w:rPr>
        <w:t>de municipios y comunas de la Provincia</w:t>
      </w:r>
      <w:r>
        <w:rPr>
          <w:rFonts w:ascii="Calibri Light" w:hAnsi="Calibri Light"/>
        </w:rPr>
        <w:t xml:space="preserve"> </w:t>
      </w:r>
      <w:r w:rsidR="00021355">
        <w:rPr>
          <w:rFonts w:ascii="Calibri Light" w:hAnsi="Calibri Light"/>
        </w:rPr>
        <w:t xml:space="preserve">viene aumentando en los últimos años por debajo del crecimiento de la población. </w:t>
      </w:r>
      <w:r w:rsidR="00362C85">
        <w:rPr>
          <w:rFonts w:ascii="Calibri Light" w:hAnsi="Calibri Light"/>
        </w:rPr>
        <w:t xml:space="preserve">La cantidad de agentes contratados por los gobiernos locales </w:t>
      </w:r>
      <w:r w:rsidR="00D14B40">
        <w:rPr>
          <w:rFonts w:ascii="Calibri Light" w:hAnsi="Calibri Light"/>
        </w:rPr>
        <w:t>en el período 2015-202</w:t>
      </w:r>
      <w:r w:rsidR="002C35E4">
        <w:rPr>
          <w:rFonts w:ascii="Calibri Light" w:hAnsi="Calibri Light"/>
        </w:rPr>
        <w:t>2</w:t>
      </w:r>
      <w:r w:rsidR="00D14B40">
        <w:rPr>
          <w:rFonts w:ascii="Calibri Light" w:hAnsi="Calibri Light"/>
        </w:rPr>
        <w:t xml:space="preserve"> </w:t>
      </w:r>
      <w:r w:rsidR="00362C85">
        <w:rPr>
          <w:rFonts w:ascii="Calibri Light" w:hAnsi="Calibri Light"/>
        </w:rPr>
        <w:t>presenta un crecimiento del 0,</w:t>
      </w:r>
      <w:r w:rsidR="002A2B07">
        <w:rPr>
          <w:rFonts w:ascii="Calibri Light" w:hAnsi="Calibri Light"/>
        </w:rPr>
        <w:t>4</w:t>
      </w:r>
      <w:r w:rsidR="00362C85">
        <w:rPr>
          <w:rFonts w:ascii="Calibri Light" w:hAnsi="Calibri Light"/>
        </w:rPr>
        <w:t xml:space="preserve">% promedio anual, mientras que </w:t>
      </w:r>
      <w:r w:rsidR="002C35E4">
        <w:rPr>
          <w:rFonts w:ascii="Calibri Light" w:hAnsi="Calibri Light"/>
        </w:rPr>
        <w:t>los resultados provisorios de</w:t>
      </w:r>
      <w:r w:rsidR="00362C85">
        <w:rPr>
          <w:rFonts w:ascii="Calibri Light" w:hAnsi="Calibri Light"/>
        </w:rPr>
        <w:t xml:space="preserve"> población </w:t>
      </w:r>
      <w:r w:rsidR="002C35E4">
        <w:rPr>
          <w:rFonts w:ascii="Calibri Light" w:hAnsi="Calibri Light"/>
        </w:rPr>
        <w:t xml:space="preserve">del Censo 2022, publicados recientemente, </w:t>
      </w:r>
      <w:r w:rsidR="00362C85">
        <w:rPr>
          <w:rFonts w:ascii="Calibri Light" w:hAnsi="Calibri Light"/>
        </w:rPr>
        <w:t xml:space="preserve">indican </w:t>
      </w:r>
      <w:r w:rsidR="002C35E4">
        <w:rPr>
          <w:rFonts w:ascii="Calibri Light" w:hAnsi="Calibri Light"/>
        </w:rPr>
        <w:t xml:space="preserve">para la Provincia </w:t>
      </w:r>
      <w:r w:rsidR="00D14B40">
        <w:rPr>
          <w:rFonts w:ascii="Calibri Light" w:hAnsi="Calibri Light"/>
        </w:rPr>
        <w:t xml:space="preserve">una tasa de crecimiento </w:t>
      </w:r>
      <w:r w:rsidR="002C35E4">
        <w:rPr>
          <w:rFonts w:ascii="Calibri Light" w:hAnsi="Calibri Light"/>
        </w:rPr>
        <w:t xml:space="preserve">promedio anual del 1,5% en el período 2010-2022, es decir, </w:t>
      </w:r>
      <w:r w:rsidR="00BB6454">
        <w:rPr>
          <w:rFonts w:ascii="Calibri Light" w:hAnsi="Calibri Light"/>
        </w:rPr>
        <w:t>un crecimiento</w:t>
      </w:r>
      <w:r w:rsidR="002C35E4">
        <w:rPr>
          <w:rFonts w:ascii="Calibri Light" w:hAnsi="Calibri Light"/>
        </w:rPr>
        <w:t xml:space="preserve"> que tri</w:t>
      </w:r>
      <w:r w:rsidR="00D14B40">
        <w:rPr>
          <w:rFonts w:ascii="Calibri Light" w:hAnsi="Calibri Light"/>
        </w:rPr>
        <w:t>plica a la anterior.</w:t>
      </w:r>
      <w:r w:rsidR="00021355">
        <w:rPr>
          <w:rFonts w:ascii="Calibri Light" w:hAnsi="Calibri Light"/>
        </w:rPr>
        <w:t xml:space="preserve"> </w:t>
      </w:r>
      <w:r w:rsidR="00062AE4">
        <w:rPr>
          <w:rFonts w:ascii="Calibri Light" w:hAnsi="Calibri Light"/>
        </w:rPr>
        <w:t xml:space="preserve">Comparado con </w:t>
      </w:r>
      <w:r w:rsidR="00062AE4">
        <w:rPr>
          <w:rFonts w:ascii="Calibri Light" w:hAnsi="Calibri Light"/>
        </w:rPr>
        <w:t>el empleo asalariado privado registrado</w:t>
      </w:r>
      <w:r w:rsidR="00062AE4">
        <w:rPr>
          <w:rStyle w:val="Refdenotaalpie"/>
          <w:rFonts w:ascii="Calibri Light" w:hAnsi="Calibri Light"/>
        </w:rPr>
        <w:footnoteReference w:id="2"/>
      </w:r>
      <w:r w:rsidR="00062AE4">
        <w:rPr>
          <w:rFonts w:ascii="Calibri Light" w:hAnsi="Calibri Light"/>
        </w:rPr>
        <w:t xml:space="preserve"> </w:t>
      </w:r>
      <w:r w:rsidR="00062AE4">
        <w:rPr>
          <w:rFonts w:ascii="Calibri Light" w:hAnsi="Calibri Light"/>
        </w:rPr>
        <w:t>en la Provincia</w:t>
      </w:r>
      <w:r w:rsidR="004E5D7A">
        <w:rPr>
          <w:rFonts w:ascii="Calibri Light" w:hAnsi="Calibri Light"/>
        </w:rPr>
        <w:t>,</w:t>
      </w:r>
      <w:r w:rsidR="00062AE4">
        <w:rPr>
          <w:rFonts w:ascii="Calibri Light" w:hAnsi="Calibri Light"/>
        </w:rPr>
        <w:t xml:space="preserve"> la</w:t>
      </w:r>
      <w:r w:rsidR="0075733E">
        <w:rPr>
          <w:rFonts w:ascii="Calibri Light" w:hAnsi="Calibri Light"/>
        </w:rPr>
        <w:t>s</w:t>
      </w:r>
      <w:r w:rsidR="00062AE4">
        <w:rPr>
          <w:rFonts w:ascii="Calibri Light" w:hAnsi="Calibri Light"/>
        </w:rPr>
        <w:t xml:space="preserve"> variaciones para </w:t>
      </w:r>
      <w:r w:rsidR="00062AE4">
        <w:rPr>
          <w:rFonts w:ascii="Calibri Light" w:hAnsi="Calibri Light"/>
        </w:rPr>
        <w:t xml:space="preserve">el periodo 2015-2022 </w:t>
      </w:r>
      <w:r w:rsidR="00062AE4">
        <w:rPr>
          <w:rFonts w:ascii="Calibri Light" w:hAnsi="Calibri Light"/>
        </w:rPr>
        <w:t xml:space="preserve">son similares. Sin embargo, </w:t>
      </w:r>
      <w:r w:rsidR="00062AE4">
        <w:rPr>
          <w:rFonts w:ascii="Calibri Light" w:hAnsi="Calibri Light"/>
        </w:rPr>
        <w:t>a lo largo del periodo de referencia h</w:t>
      </w:r>
      <w:r w:rsidR="00062AE4">
        <w:rPr>
          <w:rFonts w:ascii="Calibri Light" w:hAnsi="Calibri Light"/>
        </w:rPr>
        <w:t xml:space="preserve">ubo diferencias muy marcadas. </w:t>
      </w:r>
      <w:r w:rsidR="004E5D7A">
        <w:rPr>
          <w:rFonts w:ascii="Calibri Light" w:hAnsi="Calibri Light"/>
        </w:rPr>
        <w:t xml:space="preserve">La </w:t>
      </w:r>
      <w:r w:rsidR="00C96082">
        <w:rPr>
          <w:rFonts w:ascii="Calibri Light" w:hAnsi="Calibri Light"/>
        </w:rPr>
        <w:t>más</w:t>
      </w:r>
      <w:r w:rsidR="004E5D7A">
        <w:rPr>
          <w:rFonts w:ascii="Calibri Light" w:hAnsi="Calibri Light"/>
        </w:rPr>
        <w:t xml:space="preserve"> notable es la relativa estabilidad </w:t>
      </w:r>
      <w:r w:rsidR="00C96082">
        <w:rPr>
          <w:rFonts w:ascii="Calibri Light" w:hAnsi="Calibri Light"/>
        </w:rPr>
        <w:t xml:space="preserve">que se observa </w:t>
      </w:r>
      <w:r w:rsidR="004E5D7A">
        <w:rPr>
          <w:rFonts w:ascii="Calibri Light" w:hAnsi="Calibri Light"/>
        </w:rPr>
        <w:t>en el empleo municipal respecto a la brusca caí</w:t>
      </w:r>
      <w:r w:rsidR="00F06E24">
        <w:rPr>
          <w:rFonts w:ascii="Calibri Light" w:hAnsi="Calibri Light"/>
        </w:rPr>
        <w:t>d</w:t>
      </w:r>
      <w:r w:rsidR="004E5D7A">
        <w:rPr>
          <w:rFonts w:ascii="Calibri Light" w:hAnsi="Calibri Light"/>
        </w:rPr>
        <w:t>a</w:t>
      </w:r>
      <w:r w:rsidR="00062AE4">
        <w:rPr>
          <w:rFonts w:ascii="Calibri Light" w:hAnsi="Calibri Light"/>
        </w:rPr>
        <w:t xml:space="preserve"> </w:t>
      </w:r>
      <w:r w:rsidR="004E5D7A">
        <w:rPr>
          <w:rFonts w:ascii="Calibri Light" w:hAnsi="Calibri Light"/>
        </w:rPr>
        <w:t xml:space="preserve">del empleo formal privado </w:t>
      </w:r>
      <w:r w:rsidR="00C96082">
        <w:rPr>
          <w:rFonts w:ascii="Calibri Light" w:hAnsi="Calibri Light"/>
        </w:rPr>
        <w:t>durante</w:t>
      </w:r>
      <w:r w:rsidR="004E5D7A">
        <w:rPr>
          <w:rFonts w:ascii="Calibri Light" w:hAnsi="Calibri Light"/>
        </w:rPr>
        <w:t xml:space="preserve"> </w:t>
      </w:r>
      <w:r w:rsidR="00062AE4">
        <w:rPr>
          <w:rFonts w:ascii="Calibri Light" w:hAnsi="Calibri Light"/>
        </w:rPr>
        <w:t xml:space="preserve">la crisis </w:t>
      </w:r>
      <w:r w:rsidR="004E5D7A">
        <w:rPr>
          <w:rFonts w:ascii="Calibri Light" w:hAnsi="Calibri Light"/>
        </w:rPr>
        <w:t xml:space="preserve">iniciada a mediados del 2018 y que se aceleró en el </w:t>
      </w:r>
      <w:r w:rsidR="00062AE4">
        <w:rPr>
          <w:rFonts w:ascii="Calibri Light" w:hAnsi="Calibri Light"/>
        </w:rPr>
        <w:t xml:space="preserve">2020 </w:t>
      </w:r>
      <w:r w:rsidR="004E5D7A">
        <w:rPr>
          <w:rFonts w:ascii="Calibri Light" w:hAnsi="Calibri Light"/>
        </w:rPr>
        <w:t xml:space="preserve">con las medidas </w:t>
      </w:r>
      <w:r w:rsidR="00C96082">
        <w:rPr>
          <w:rFonts w:ascii="Calibri Light" w:hAnsi="Calibri Light"/>
        </w:rPr>
        <w:t>dispuestas</w:t>
      </w:r>
      <w:r w:rsidR="004E5D7A">
        <w:rPr>
          <w:rFonts w:ascii="Calibri Light" w:hAnsi="Calibri Light"/>
        </w:rPr>
        <w:t xml:space="preserve"> </w:t>
      </w:r>
      <w:r w:rsidR="00C96082">
        <w:rPr>
          <w:rFonts w:ascii="Calibri Light" w:hAnsi="Calibri Light"/>
        </w:rPr>
        <w:t>para afrontar</w:t>
      </w:r>
      <w:r w:rsidR="004E5D7A">
        <w:rPr>
          <w:rFonts w:ascii="Calibri Light" w:hAnsi="Calibri Light"/>
        </w:rPr>
        <w:t xml:space="preserve"> la pandemia</w:t>
      </w:r>
      <w:r w:rsidR="00062AE4">
        <w:rPr>
          <w:rFonts w:ascii="Calibri Light" w:hAnsi="Calibri Light"/>
        </w:rPr>
        <w:t xml:space="preserve"> (</w:t>
      </w:r>
      <w:r w:rsidR="00D5793A">
        <w:rPr>
          <w:rFonts w:ascii="Calibri Light" w:hAnsi="Calibri Light"/>
        </w:rPr>
        <w:t xml:space="preserve">Gráficos 1 y </w:t>
      </w:r>
      <w:r w:rsidR="00062AE4">
        <w:rPr>
          <w:rFonts w:ascii="Calibri Light" w:hAnsi="Calibri Light"/>
        </w:rPr>
        <w:t xml:space="preserve">2). </w:t>
      </w:r>
    </w:p>
    <w:p w14:paraId="4B5F33C3" w14:textId="7FE84BF4" w:rsidR="00370D21" w:rsidRDefault="00165D2C" w:rsidP="004E5D7A">
      <w:pPr>
        <w:spacing w:before="2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El</w:t>
      </w:r>
      <w:r w:rsidR="00370D21">
        <w:rPr>
          <w:rFonts w:ascii="Calibri Light" w:hAnsi="Calibri Light"/>
        </w:rPr>
        <w:t xml:space="preserve"> </w:t>
      </w:r>
      <w:r w:rsidR="004E5D7A">
        <w:rPr>
          <w:rFonts w:ascii="Calibri Light" w:hAnsi="Calibri Light"/>
        </w:rPr>
        <w:t xml:space="preserve">análisis a nivel de </w:t>
      </w:r>
      <w:r w:rsidR="00370D21">
        <w:rPr>
          <w:rFonts w:ascii="Calibri Light" w:hAnsi="Calibri Light"/>
        </w:rPr>
        <w:t>promedio</w:t>
      </w:r>
      <w:r w:rsidR="00F06E24">
        <w:rPr>
          <w:rFonts w:ascii="Calibri Light" w:hAnsi="Calibri Light"/>
        </w:rPr>
        <w:t>s</w:t>
      </w:r>
      <w:r w:rsidR="00370D21">
        <w:rPr>
          <w:rFonts w:ascii="Calibri Light" w:hAnsi="Calibri Light"/>
        </w:rPr>
        <w:t xml:space="preserve"> esconde una gran heterogeneidad</w:t>
      </w:r>
      <w:r w:rsidR="004E5D7A">
        <w:rPr>
          <w:rFonts w:ascii="Calibri Light" w:hAnsi="Calibri Light"/>
        </w:rPr>
        <w:t xml:space="preserve"> interna. Por ejemplo</w:t>
      </w:r>
      <w:r>
        <w:rPr>
          <w:rFonts w:ascii="Calibri Light" w:hAnsi="Calibri Light"/>
        </w:rPr>
        <w:t xml:space="preserve">, </w:t>
      </w:r>
      <w:r w:rsidR="004E5D7A">
        <w:rPr>
          <w:rFonts w:ascii="Calibri Light" w:hAnsi="Calibri Light"/>
        </w:rPr>
        <w:t>l</w:t>
      </w:r>
      <w:r w:rsidR="00440C65">
        <w:rPr>
          <w:rFonts w:ascii="Calibri Light" w:hAnsi="Calibri Light"/>
        </w:rPr>
        <w:t xml:space="preserve">a desagregación entre municipios y comunas muestra </w:t>
      </w:r>
      <w:r w:rsidR="004E5D7A">
        <w:rPr>
          <w:rFonts w:ascii="Calibri Light" w:hAnsi="Calibri Light"/>
        </w:rPr>
        <w:t>que en</w:t>
      </w:r>
      <w:r w:rsidR="00440C65">
        <w:rPr>
          <w:rFonts w:ascii="Calibri Light" w:hAnsi="Calibri Light"/>
        </w:rPr>
        <w:t xml:space="preserve"> las </w:t>
      </w:r>
      <w:r w:rsidR="00C96082">
        <w:rPr>
          <w:rFonts w:ascii="Calibri Light" w:hAnsi="Calibri Light"/>
        </w:rPr>
        <w:t xml:space="preserve">comunas </w:t>
      </w:r>
      <w:r w:rsidR="004E5D7A">
        <w:rPr>
          <w:rFonts w:ascii="Calibri Light" w:hAnsi="Calibri Light"/>
        </w:rPr>
        <w:t>el empleo en los últimos 8 años creció un</w:t>
      </w:r>
      <w:r w:rsidR="00440C65">
        <w:rPr>
          <w:rFonts w:ascii="Calibri Light" w:hAnsi="Calibri Light"/>
        </w:rPr>
        <w:t xml:space="preserve"> </w:t>
      </w:r>
      <w:r w:rsidR="005E6EA2">
        <w:rPr>
          <w:rFonts w:ascii="Calibri Light" w:hAnsi="Calibri Light"/>
        </w:rPr>
        <w:t>26</w:t>
      </w:r>
      <w:r w:rsidR="00440C65">
        <w:rPr>
          <w:rFonts w:ascii="Calibri Light" w:hAnsi="Calibri Light"/>
        </w:rPr>
        <w:t>% (3,</w:t>
      </w:r>
      <w:r w:rsidR="001F6CCD">
        <w:rPr>
          <w:rFonts w:ascii="Calibri Light" w:hAnsi="Calibri Light"/>
        </w:rPr>
        <w:t>4</w:t>
      </w:r>
      <w:r w:rsidR="00440C65">
        <w:rPr>
          <w:rFonts w:ascii="Calibri Light" w:hAnsi="Calibri Light"/>
        </w:rPr>
        <w:t>% promedio anual)</w:t>
      </w:r>
      <w:r w:rsidR="00440D56">
        <w:rPr>
          <w:rFonts w:ascii="Calibri Light" w:hAnsi="Calibri Light"/>
        </w:rPr>
        <w:t xml:space="preserve">, mientras que en los municipios fue de </w:t>
      </w:r>
      <w:r w:rsidR="00440C65">
        <w:rPr>
          <w:rFonts w:ascii="Calibri Light" w:hAnsi="Calibri Light"/>
        </w:rPr>
        <w:t xml:space="preserve">solo el </w:t>
      </w:r>
      <w:r w:rsidR="005E6EA2">
        <w:rPr>
          <w:rFonts w:ascii="Calibri Light" w:hAnsi="Calibri Light"/>
        </w:rPr>
        <w:t>2</w:t>
      </w:r>
      <w:r w:rsidR="00440C65">
        <w:rPr>
          <w:rFonts w:ascii="Calibri Light" w:hAnsi="Calibri Light"/>
        </w:rPr>
        <w:t>% (0,</w:t>
      </w:r>
      <w:r w:rsidR="005E6EA2">
        <w:rPr>
          <w:rFonts w:ascii="Calibri Light" w:hAnsi="Calibri Light"/>
        </w:rPr>
        <w:t>3</w:t>
      </w:r>
      <w:r w:rsidR="00440C65">
        <w:rPr>
          <w:rFonts w:ascii="Calibri Light" w:hAnsi="Calibri Light"/>
        </w:rPr>
        <w:t>% promedio anual) (Gráfico 1).</w:t>
      </w:r>
      <w:r w:rsidR="001E1869">
        <w:rPr>
          <w:rFonts w:ascii="Calibri Light" w:hAnsi="Calibri Light"/>
        </w:rPr>
        <w:t xml:space="preserve"> </w:t>
      </w:r>
      <w:r w:rsidR="00440D56">
        <w:rPr>
          <w:rFonts w:ascii="Calibri Light" w:hAnsi="Calibri Light"/>
        </w:rPr>
        <w:t>Estas disparidades</w:t>
      </w:r>
      <w:r w:rsidR="00C96082">
        <w:rPr>
          <w:rFonts w:ascii="Calibri Light" w:hAnsi="Calibri Light"/>
        </w:rPr>
        <w:t xml:space="preserve"> son aún más profundas</w:t>
      </w:r>
      <w:r w:rsidR="00440D56">
        <w:rPr>
          <w:rFonts w:ascii="Calibri Light" w:hAnsi="Calibri Light"/>
        </w:rPr>
        <w:t xml:space="preserve"> al considerar </w:t>
      </w:r>
      <w:r w:rsidR="00C96082">
        <w:rPr>
          <w:rFonts w:ascii="Calibri Light" w:hAnsi="Calibri Light"/>
        </w:rPr>
        <w:t xml:space="preserve">el desagregado de </w:t>
      </w:r>
      <w:r w:rsidR="00440D56">
        <w:rPr>
          <w:rFonts w:ascii="Calibri Light" w:hAnsi="Calibri Light"/>
        </w:rPr>
        <w:t xml:space="preserve">cada grupo. </w:t>
      </w:r>
      <w:r w:rsidR="001E1869">
        <w:rPr>
          <w:rFonts w:ascii="Calibri Light" w:hAnsi="Calibri Light"/>
        </w:rPr>
        <w:t xml:space="preserve">En </w:t>
      </w:r>
      <w:r w:rsidR="00440D56">
        <w:rPr>
          <w:rFonts w:ascii="Calibri Light" w:hAnsi="Calibri Light"/>
        </w:rPr>
        <w:t xml:space="preserve">particular, en el caso de los municipios, </w:t>
      </w:r>
      <w:r w:rsidR="00370D21">
        <w:rPr>
          <w:rFonts w:ascii="Calibri Light" w:hAnsi="Calibri Light"/>
        </w:rPr>
        <w:t>tiene una incidencia muy alta sobre el promedio la baja del empleo en el Municipio de la Ciudad de Córdoba.</w:t>
      </w:r>
      <w:r w:rsidR="00BB6454">
        <w:rPr>
          <w:rFonts w:ascii="Calibri Light" w:hAnsi="Calibri Light"/>
        </w:rPr>
        <w:t xml:space="preserve"> </w:t>
      </w:r>
    </w:p>
    <w:p w14:paraId="213C90FC" w14:textId="7EB9A6C8" w:rsidR="003D09BE" w:rsidRDefault="00370D21" w:rsidP="007F4706">
      <w:pPr>
        <w:spacing w:before="2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En relación a los salarios</w:t>
      </w:r>
      <w:r w:rsidR="00440D56">
        <w:rPr>
          <w:rFonts w:ascii="Calibri Light" w:hAnsi="Calibri Light"/>
        </w:rPr>
        <w:t xml:space="preserve"> promedios</w:t>
      </w:r>
      <w:r w:rsidR="00C60190">
        <w:rPr>
          <w:rFonts w:ascii="Calibri Light" w:hAnsi="Calibri Light"/>
        </w:rPr>
        <w:t>,</w:t>
      </w:r>
      <w:r>
        <w:rPr>
          <w:rFonts w:ascii="Calibri Light" w:hAnsi="Calibri Light"/>
        </w:rPr>
        <w:t xml:space="preserve"> </w:t>
      </w:r>
      <w:r w:rsidR="00440D56">
        <w:rPr>
          <w:rFonts w:ascii="Calibri Light" w:hAnsi="Calibri Light"/>
        </w:rPr>
        <w:t xml:space="preserve">en los 8 años que cubre el </w:t>
      </w:r>
      <w:r w:rsidR="005073A2">
        <w:rPr>
          <w:rFonts w:ascii="Calibri Light" w:hAnsi="Calibri Light"/>
        </w:rPr>
        <w:t>i</w:t>
      </w:r>
      <w:r w:rsidR="00440D56">
        <w:rPr>
          <w:rFonts w:ascii="Calibri Light" w:hAnsi="Calibri Light"/>
        </w:rPr>
        <w:t>nforme</w:t>
      </w:r>
      <w:r w:rsidR="00D5793A">
        <w:rPr>
          <w:rFonts w:ascii="Calibri Light" w:hAnsi="Calibri Light"/>
        </w:rPr>
        <w:t>,</w:t>
      </w:r>
      <w:r w:rsidR="00440D56">
        <w:rPr>
          <w:rFonts w:ascii="Calibri Light" w:hAnsi="Calibri Light"/>
        </w:rPr>
        <w:t xml:space="preserve"> la remuneración promedio de los empleados municipales acumula una variación</w:t>
      </w:r>
      <w:r w:rsidR="00713BAC">
        <w:rPr>
          <w:rFonts w:ascii="Calibri Light" w:hAnsi="Calibri Light"/>
        </w:rPr>
        <w:t xml:space="preserve"> del </w:t>
      </w:r>
      <w:r w:rsidR="00D5793A">
        <w:rPr>
          <w:rFonts w:ascii="Calibri Light" w:hAnsi="Calibri Light"/>
        </w:rPr>
        <w:t>24</w:t>
      </w:r>
      <w:r w:rsidR="00713BAC">
        <w:rPr>
          <w:rFonts w:ascii="Calibri Light" w:hAnsi="Calibri Light"/>
        </w:rPr>
        <w:t xml:space="preserve">% </w:t>
      </w:r>
      <w:r w:rsidR="00C96082">
        <w:rPr>
          <w:rFonts w:ascii="Calibri Light" w:hAnsi="Calibri Light"/>
        </w:rPr>
        <w:t xml:space="preserve">por </w:t>
      </w:r>
      <w:r w:rsidR="00D5793A">
        <w:rPr>
          <w:rFonts w:ascii="Calibri Light" w:hAnsi="Calibri Light"/>
        </w:rPr>
        <w:t>debajo</w:t>
      </w:r>
      <w:r w:rsidR="00C96082">
        <w:rPr>
          <w:rFonts w:ascii="Calibri Light" w:hAnsi="Calibri Light"/>
        </w:rPr>
        <w:t xml:space="preserve"> de la inflación, </w:t>
      </w:r>
      <w:r w:rsidR="00713BAC">
        <w:rPr>
          <w:rFonts w:ascii="Calibri Light" w:hAnsi="Calibri Light"/>
        </w:rPr>
        <w:t>mientras que en los asalariados registrados por empresas radicadas en la Provincia la variación</w:t>
      </w:r>
      <w:r w:rsidR="00D5793A">
        <w:rPr>
          <w:rFonts w:ascii="Calibri Light" w:hAnsi="Calibri Light"/>
        </w:rPr>
        <w:t xml:space="preserve"> real</w:t>
      </w:r>
      <w:r w:rsidR="00713BAC">
        <w:rPr>
          <w:rFonts w:ascii="Calibri Light" w:hAnsi="Calibri Light"/>
        </w:rPr>
        <w:t xml:space="preserve"> fue del </w:t>
      </w:r>
      <w:r w:rsidR="00D5793A">
        <w:rPr>
          <w:rFonts w:ascii="Calibri Light" w:hAnsi="Calibri Light"/>
        </w:rPr>
        <w:t>-9</w:t>
      </w:r>
      <w:r w:rsidR="00713BAC">
        <w:rPr>
          <w:rFonts w:ascii="Calibri Light" w:hAnsi="Calibri Light"/>
        </w:rPr>
        <w:t xml:space="preserve">%. Nuevamente hubo comportamientos muy dispares a lo largo del periodo. Los salarios en Municipio siempre muestran mayores crecimientos </w:t>
      </w:r>
      <w:r w:rsidR="005073A2">
        <w:rPr>
          <w:rFonts w:ascii="Calibri Light" w:hAnsi="Calibri Light"/>
        </w:rPr>
        <w:t>y</w:t>
      </w:r>
      <w:r w:rsidR="00713BAC">
        <w:rPr>
          <w:rFonts w:ascii="Calibri Light" w:hAnsi="Calibri Light"/>
        </w:rPr>
        <w:t xml:space="preserve"> menores caídas que los privados </w:t>
      </w:r>
      <w:r w:rsidR="00C96082">
        <w:rPr>
          <w:rFonts w:ascii="Calibri Light" w:hAnsi="Calibri Light"/>
        </w:rPr>
        <w:t>salvo lo</w:t>
      </w:r>
      <w:r w:rsidR="00713BAC">
        <w:rPr>
          <w:rFonts w:ascii="Calibri Light" w:hAnsi="Calibri Light"/>
        </w:rPr>
        <w:t xml:space="preserve"> </w:t>
      </w:r>
      <w:r w:rsidR="00713BAC">
        <w:rPr>
          <w:rFonts w:ascii="Calibri Light" w:hAnsi="Calibri Light"/>
        </w:rPr>
        <w:lastRenderedPageBreak/>
        <w:t xml:space="preserve">ocurrido durante la pandemia, cuando se registra una brusca caída real de las remuneraciones en los municipios </w:t>
      </w:r>
      <w:r w:rsidR="005073A2">
        <w:rPr>
          <w:rFonts w:ascii="Calibri Light" w:hAnsi="Calibri Light"/>
        </w:rPr>
        <w:t>de la Provincia</w:t>
      </w:r>
      <w:r w:rsidR="00E74864">
        <w:rPr>
          <w:rFonts w:ascii="Calibri Light" w:hAnsi="Calibri Light"/>
        </w:rPr>
        <w:t xml:space="preserve"> (Gráfico 3)</w:t>
      </w:r>
      <w:r w:rsidR="00713BAC">
        <w:rPr>
          <w:rFonts w:ascii="Calibri Light" w:hAnsi="Calibri Light"/>
        </w:rPr>
        <w:t xml:space="preserve">. Incluso </w:t>
      </w:r>
      <w:r w:rsidR="00336945">
        <w:rPr>
          <w:rFonts w:ascii="Calibri Light" w:hAnsi="Calibri Light"/>
        </w:rPr>
        <w:t xml:space="preserve">algunos municipios dispusieron reducciones </w:t>
      </w:r>
      <w:r w:rsidR="00713BAC">
        <w:rPr>
          <w:rFonts w:ascii="Calibri Light" w:hAnsi="Calibri Light"/>
        </w:rPr>
        <w:t xml:space="preserve">nominales </w:t>
      </w:r>
      <w:r w:rsidR="00336945">
        <w:rPr>
          <w:rFonts w:ascii="Calibri Light" w:hAnsi="Calibri Light"/>
        </w:rPr>
        <w:t xml:space="preserve">en los </w:t>
      </w:r>
      <w:r w:rsidR="00713BAC">
        <w:rPr>
          <w:rFonts w:ascii="Calibri Light" w:hAnsi="Calibri Light"/>
        </w:rPr>
        <w:t>salarios</w:t>
      </w:r>
      <w:r w:rsidR="00336945">
        <w:rPr>
          <w:rFonts w:ascii="Calibri Light" w:hAnsi="Calibri Light"/>
        </w:rPr>
        <w:t>. Nuevamente</w:t>
      </w:r>
      <w:r w:rsidR="00E74864">
        <w:rPr>
          <w:rFonts w:ascii="Calibri Light" w:hAnsi="Calibri Light"/>
        </w:rPr>
        <w:t xml:space="preserve">, la </w:t>
      </w:r>
      <w:r w:rsidR="005073A2">
        <w:rPr>
          <w:rFonts w:ascii="Calibri Light" w:hAnsi="Calibri Light"/>
        </w:rPr>
        <w:t>i</w:t>
      </w:r>
      <w:r w:rsidR="00E74864">
        <w:rPr>
          <w:rFonts w:ascii="Calibri Light" w:hAnsi="Calibri Light"/>
        </w:rPr>
        <w:t>nformación desagregada</w:t>
      </w:r>
      <w:r w:rsidR="00420608">
        <w:rPr>
          <w:rFonts w:ascii="Calibri Light" w:hAnsi="Calibri Light"/>
        </w:rPr>
        <w:t>,</w:t>
      </w:r>
      <w:r w:rsidR="00E74864">
        <w:rPr>
          <w:rFonts w:ascii="Calibri Light" w:hAnsi="Calibri Light"/>
        </w:rPr>
        <w:t xml:space="preserve"> publicada </w:t>
      </w:r>
      <w:r w:rsidR="00C96082">
        <w:rPr>
          <w:rFonts w:ascii="Calibri Light" w:hAnsi="Calibri Light"/>
        </w:rPr>
        <w:t xml:space="preserve">en </w:t>
      </w:r>
      <w:r w:rsidR="00E74864">
        <w:rPr>
          <w:rFonts w:ascii="Calibri Light" w:hAnsi="Calibri Light"/>
        </w:rPr>
        <w:t xml:space="preserve">el </w:t>
      </w:r>
      <w:r w:rsidR="005073A2">
        <w:rPr>
          <w:rFonts w:ascii="Calibri Light" w:hAnsi="Calibri Light"/>
        </w:rPr>
        <w:t>i</w:t>
      </w:r>
      <w:r w:rsidR="00E74864">
        <w:rPr>
          <w:rFonts w:ascii="Calibri Light" w:hAnsi="Calibri Light"/>
        </w:rPr>
        <w:t>nforme</w:t>
      </w:r>
      <w:r w:rsidR="00420608">
        <w:rPr>
          <w:rFonts w:ascii="Calibri Light" w:hAnsi="Calibri Light"/>
        </w:rPr>
        <w:t xml:space="preserve">, </w:t>
      </w:r>
      <w:r w:rsidR="00E74864">
        <w:rPr>
          <w:rFonts w:ascii="Calibri Light" w:hAnsi="Calibri Light"/>
        </w:rPr>
        <w:t>muestra que</w:t>
      </w:r>
      <w:r w:rsidR="00336945">
        <w:rPr>
          <w:rFonts w:ascii="Calibri Light" w:hAnsi="Calibri Light"/>
        </w:rPr>
        <w:t xml:space="preserve"> hay una alta dispersión </w:t>
      </w:r>
      <w:r w:rsidR="00E74864">
        <w:rPr>
          <w:rFonts w:ascii="Calibri Light" w:hAnsi="Calibri Light"/>
        </w:rPr>
        <w:t>en el nivel y las variaciones de l</w:t>
      </w:r>
      <w:r w:rsidR="005073A2">
        <w:rPr>
          <w:rFonts w:ascii="Calibri Light" w:hAnsi="Calibri Light"/>
        </w:rPr>
        <w:t>a</w:t>
      </w:r>
      <w:r w:rsidR="00E74864">
        <w:rPr>
          <w:rFonts w:ascii="Calibri Light" w:hAnsi="Calibri Light"/>
        </w:rPr>
        <w:t xml:space="preserve">s remuneraciones entre municipios y comunas </w:t>
      </w:r>
      <w:r w:rsidR="00336945">
        <w:rPr>
          <w:rFonts w:ascii="Calibri Light" w:hAnsi="Calibri Light"/>
        </w:rPr>
        <w:t xml:space="preserve">y </w:t>
      </w:r>
      <w:r w:rsidR="00E74864">
        <w:rPr>
          <w:rFonts w:ascii="Calibri Light" w:hAnsi="Calibri Light"/>
        </w:rPr>
        <w:t xml:space="preserve">que hay una </w:t>
      </w:r>
      <w:r w:rsidR="00336945">
        <w:rPr>
          <w:rFonts w:ascii="Calibri Light" w:hAnsi="Calibri Light"/>
        </w:rPr>
        <w:t>fuerte incidencia</w:t>
      </w:r>
      <w:r w:rsidR="00E74864">
        <w:rPr>
          <w:rFonts w:ascii="Calibri Light" w:hAnsi="Calibri Light"/>
        </w:rPr>
        <w:t xml:space="preserve"> sobre el promedio</w:t>
      </w:r>
      <w:r w:rsidR="00336945">
        <w:rPr>
          <w:rFonts w:ascii="Calibri Light" w:hAnsi="Calibri Light"/>
        </w:rPr>
        <w:t xml:space="preserve"> </w:t>
      </w:r>
      <w:r w:rsidR="00E74864">
        <w:rPr>
          <w:rFonts w:ascii="Calibri Light" w:hAnsi="Calibri Light"/>
        </w:rPr>
        <w:t xml:space="preserve">de </w:t>
      </w:r>
      <w:r w:rsidR="00336945">
        <w:rPr>
          <w:rFonts w:ascii="Calibri Light" w:hAnsi="Calibri Light"/>
        </w:rPr>
        <w:t>los agentes de la Municipalidad de Córdoba.</w:t>
      </w:r>
    </w:p>
    <w:p w14:paraId="41E00F35" w14:textId="77777777" w:rsidR="00420608" w:rsidRDefault="00420608" w:rsidP="005E6EA2">
      <w:pPr>
        <w:spacing w:after="120" w:line="240" w:lineRule="auto"/>
        <w:jc w:val="center"/>
        <w:rPr>
          <w:b/>
          <w:shd w:val="clear" w:color="auto" w:fill="FFFFFF"/>
        </w:rPr>
      </w:pPr>
    </w:p>
    <w:p w14:paraId="0C4B6C44" w14:textId="5C450DAE" w:rsidR="008C7744" w:rsidRDefault="008C7744" w:rsidP="005E6EA2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1. </w:t>
      </w:r>
      <w:r w:rsidR="003A6D16">
        <w:rPr>
          <w:b/>
          <w:shd w:val="clear" w:color="auto" w:fill="FFFFFF"/>
        </w:rPr>
        <w:t>A</w:t>
      </w:r>
      <w:r w:rsidR="00A4703B">
        <w:rPr>
          <w:b/>
          <w:shd w:val="clear" w:color="auto" w:fill="FFFFFF"/>
        </w:rPr>
        <w:t>gentes</w:t>
      </w:r>
      <w:r w:rsidR="004944EF">
        <w:rPr>
          <w:b/>
          <w:shd w:val="clear" w:color="auto" w:fill="FFFFFF"/>
        </w:rPr>
        <w:t xml:space="preserve"> </w:t>
      </w:r>
      <w:r w:rsidR="007F4706">
        <w:rPr>
          <w:b/>
          <w:shd w:val="clear" w:color="auto" w:fill="FFFFFF"/>
        </w:rPr>
        <w:t>en</w:t>
      </w:r>
      <w:r>
        <w:rPr>
          <w:b/>
          <w:shd w:val="clear" w:color="auto" w:fill="FFFFFF"/>
        </w:rPr>
        <w:t xml:space="preserve"> </w:t>
      </w:r>
      <w:r w:rsidR="004944EF">
        <w:rPr>
          <w:b/>
          <w:shd w:val="clear" w:color="auto" w:fill="FFFFFF"/>
        </w:rPr>
        <w:t>m</w:t>
      </w:r>
      <w:r w:rsidRPr="00CA0E35">
        <w:rPr>
          <w:b/>
          <w:shd w:val="clear" w:color="auto" w:fill="FFFFFF"/>
        </w:rPr>
        <w:t>unicipios</w:t>
      </w:r>
      <w:r w:rsidR="001E1869">
        <w:rPr>
          <w:b/>
          <w:shd w:val="clear" w:color="auto" w:fill="FFFFFF"/>
        </w:rPr>
        <w:t xml:space="preserve"> y comunas de la Provincia de Córdoba</w:t>
      </w:r>
    </w:p>
    <w:tbl>
      <w:tblPr>
        <w:tblStyle w:val="Tablaconcuadrcula"/>
        <w:tblW w:w="950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52"/>
        <w:gridCol w:w="2651"/>
      </w:tblGrid>
      <w:tr w:rsidR="00817B57" w14:paraId="22BAD10F" w14:textId="77777777" w:rsidTr="005E6EA2">
        <w:tc>
          <w:tcPr>
            <w:tcW w:w="6852" w:type="dxa"/>
          </w:tcPr>
          <w:p w14:paraId="4CA21B3A" w14:textId="1A1BC626" w:rsidR="00817B57" w:rsidRDefault="005E6EA2" w:rsidP="00817B57">
            <w:pPr>
              <w:spacing w:after="60"/>
              <w:rPr>
                <w:i/>
                <w:shd w:val="clear" w:color="auto" w:fill="FFFFFF"/>
              </w:rPr>
            </w:pPr>
            <w:r w:rsidRPr="005E6EA2">
              <w:rPr>
                <w:i/>
                <w:noProof/>
                <w:shd w:val="clear" w:color="auto" w:fill="FFFFFF"/>
                <w:lang w:val="es-ES" w:eastAsia="es-ES"/>
              </w:rPr>
              <w:drawing>
                <wp:inline distT="0" distB="0" distL="0" distR="0" wp14:anchorId="5307AC24" wp14:editId="62385AE3">
                  <wp:extent cx="4213860" cy="2656724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3320" cy="2662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772E7BE5" w14:textId="67AB1903" w:rsidR="00817B57" w:rsidRPr="002A2B07" w:rsidRDefault="002A2B07" w:rsidP="00056CF5">
            <w:pPr>
              <w:spacing w:after="60"/>
              <w:jc w:val="center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>Variación total</w:t>
            </w:r>
            <w:r w:rsidR="00817B57" w:rsidRPr="00A4703B"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 xml:space="preserve"> 2015-</w:t>
            </w:r>
            <w:r w:rsidR="005E6EA2"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>2022</w:t>
            </w: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y </w:t>
            </w:r>
            <w:r w:rsidRPr="002A2B07">
              <w:rPr>
                <w:b/>
                <w:bCs/>
                <w:i/>
                <w:sz w:val="22"/>
                <w:szCs w:val="22"/>
                <w:shd w:val="clear" w:color="auto" w:fill="FFFFFF"/>
              </w:rPr>
              <w:t>(promedio anual)</w:t>
            </w:r>
          </w:p>
          <w:p w14:paraId="19A019E2" w14:textId="77777777" w:rsidR="00A4703B" w:rsidRPr="00A4703B" w:rsidRDefault="00A4703B" w:rsidP="00056CF5">
            <w:pPr>
              <w:spacing w:after="60"/>
              <w:jc w:val="center"/>
              <w:rPr>
                <w:b/>
                <w:bCs/>
                <w:iCs/>
                <w:sz w:val="2"/>
                <w:szCs w:val="2"/>
                <w:u w:val="single"/>
                <w:shd w:val="clear" w:color="auto" w:fill="FFFFFF"/>
              </w:rPr>
            </w:pPr>
          </w:p>
          <w:p w14:paraId="54373014" w14:textId="166E37E8" w:rsidR="00817B57" w:rsidRPr="00817B57" w:rsidRDefault="00817B57" w:rsidP="00056CF5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  <w:r w:rsidRPr="00817B57">
              <w:rPr>
                <w:b/>
                <w:bCs/>
                <w:i/>
                <w:shd w:val="clear" w:color="auto" w:fill="FFFFFF"/>
              </w:rPr>
              <w:t>Municipios</w:t>
            </w:r>
          </w:p>
          <w:p w14:paraId="7903D483" w14:textId="05B1A946" w:rsidR="00817B57" w:rsidRDefault="00817B57" w:rsidP="00056CF5">
            <w:pPr>
              <w:spacing w:after="60"/>
              <w:jc w:val="center"/>
              <w:rPr>
                <w:i/>
                <w:shd w:val="clear" w:color="auto" w:fill="FFFFFF"/>
              </w:rPr>
            </w:pP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2%</w:t>
            </w:r>
            <w:r w:rsidR="00A4703B">
              <w:rPr>
                <w:i/>
                <w:shd w:val="clear" w:color="auto" w:fill="FFFFFF"/>
              </w:rPr>
              <w:t xml:space="preserve"> </w:t>
            </w:r>
            <w:r>
              <w:rPr>
                <w:i/>
                <w:shd w:val="clear" w:color="auto" w:fill="FFFFFF"/>
              </w:rPr>
              <w:t>(0,3% promedio anual)</w:t>
            </w:r>
          </w:p>
          <w:p w14:paraId="73A01AC9" w14:textId="77777777" w:rsidR="00817B57" w:rsidRDefault="00817B57" w:rsidP="00056CF5">
            <w:pPr>
              <w:spacing w:after="60"/>
              <w:jc w:val="center"/>
              <w:rPr>
                <w:i/>
                <w:shd w:val="clear" w:color="auto" w:fill="FFFFFF"/>
              </w:rPr>
            </w:pPr>
          </w:p>
          <w:p w14:paraId="65FD7C4F" w14:textId="77777777" w:rsidR="00817B57" w:rsidRPr="00A4703B" w:rsidRDefault="00817B57" w:rsidP="00056CF5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  <w:r w:rsidRPr="00A4703B">
              <w:rPr>
                <w:b/>
                <w:bCs/>
                <w:i/>
                <w:shd w:val="clear" w:color="auto" w:fill="FFFFFF"/>
              </w:rPr>
              <w:t>Comunas</w:t>
            </w:r>
          </w:p>
          <w:p w14:paraId="13253BA7" w14:textId="46C97788" w:rsidR="00A4703B" w:rsidRDefault="00A4703B" w:rsidP="005E6EA2">
            <w:pPr>
              <w:spacing w:after="60"/>
              <w:jc w:val="center"/>
              <w:rPr>
                <w:i/>
                <w:shd w:val="clear" w:color="auto" w:fill="FFFFFF"/>
              </w:rPr>
            </w:pP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2</w:t>
            </w:r>
            <w:r w:rsidR="005E6EA2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6</w:t>
            </w: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%</w:t>
            </w:r>
            <w:r>
              <w:rPr>
                <w:i/>
                <w:shd w:val="clear" w:color="auto" w:fill="FFFFFF"/>
              </w:rPr>
              <w:t xml:space="preserve"> (3,</w:t>
            </w:r>
            <w:r w:rsidR="005E6EA2">
              <w:rPr>
                <w:i/>
                <w:shd w:val="clear" w:color="auto" w:fill="FFFFFF"/>
              </w:rPr>
              <w:t>4</w:t>
            </w:r>
            <w:r>
              <w:rPr>
                <w:i/>
                <w:shd w:val="clear" w:color="auto" w:fill="FFFFFF"/>
              </w:rPr>
              <w:t>% promedio anual)</w:t>
            </w:r>
          </w:p>
          <w:p w14:paraId="6C994C51" w14:textId="77777777" w:rsidR="00817B57" w:rsidRDefault="00817B57" w:rsidP="00056CF5">
            <w:pPr>
              <w:spacing w:after="60"/>
              <w:jc w:val="center"/>
              <w:rPr>
                <w:i/>
                <w:shd w:val="clear" w:color="auto" w:fill="FFFFFF"/>
              </w:rPr>
            </w:pPr>
          </w:p>
          <w:p w14:paraId="2651AC77" w14:textId="77777777" w:rsidR="00817B57" w:rsidRPr="00A4703B" w:rsidRDefault="00817B57" w:rsidP="00056CF5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  <w:r w:rsidRPr="00A4703B">
              <w:rPr>
                <w:b/>
                <w:bCs/>
                <w:i/>
                <w:shd w:val="clear" w:color="auto" w:fill="FFFFFF"/>
              </w:rPr>
              <w:t>Total municipios y comunas</w:t>
            </w:r>
          </w:p>
          <w:p w14:paraId="49AFC24B" w14:textId="7DEE8C53" w:rsidR="00A4703B" w:rsidRDefault="00A4703B" w:rsidP="00A4703B">
            <w:pPr>
              <w:spacing w:after="60"/>
              <w:jc w:val="center"/>
              <w:rPr>
                <w:i/>
                <w:shd w:val="clear" w:color="auto" w:fill="FFFFFF"/>
              </w:rPr>
            </w:pP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3%</w:t>
            </w:r>
            <w:r>
              <w:rPr>
                <w:i/>
                <w:shd w:val="clear" w:color="auto" w:fill="FFFFFF"/>
              </w:rPr>
              <w:t xml:space="preserve"> (0,</w:t>
            </w:r>
            <w:r w:rsidR="005E6EA2">
              <w:rPr>
                <w:i/>
                <w:shd w:val="clear" w:color="auto" w:fill="FFFFFF"/>
              </w:rPr>
              <w:t>4</w:t>
            </w:r>
            <w:r>
              <w:rPr>
                <w:i/>
                <w:shd w:val="clear" w:color="auto" w:fill="FFFFFF"/>
              </w:rPr>
              <w:t>% promedio anual)</w:t>
            </w:r>
          </w:p>
          <w:p w14:paraId="0EF1CA9B" w14:textId="77777777" w:rsidR="00817B57" w:rsidRDefault="00817B57" w:rsidP="00056CF5">
            <w:pPr>
              <w:spacing w:after="60"/>
              <w:jc w:val="center"/>
              <w:rPr>
                <w:i/>
                <w:shd w:val="clear" w:color="auto" w:fill="FFFFFF"/>
              </w:rPr>
            </w:pPr>
          </w:p>
          <w:p w14:paraId="0D571813" w14:textId="4AC12E51" w:rsidR="00817B57" w:rsidRDefault="00817B57" w:rsidP="00056CF5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  <w:r w:rsidRPr="00A4703B">
              <w:rPr>
                <w:b/>
                <w:bCs/>
                <w:i/>
                <w:shd w:val="clear" w:color="auto" w:fill="FFFFFF"/>
              </w:rPr>
              <w:t>Población</w:t>
            </w:r>
            <w:r w:rsidR="00A4703B">
              <w:rPr>
                <w:b/>
                <w:bCs/>
                <w:i/>
                <w:shd w:val="clear" w:color="auto" w:fill="FFFFFF"/>
              </w:rPr>
              <w:t xml:space="preserve"> Provincia</w:t>
            </w:r>
          </w:p>
          <w:p w14:paraId="61434F51" w14:textId="64022DA9" w:rsidR="00A4703B" w:rsidRDefault="00A4703B" w:rsidP="00A4703B">
            <w:pPr>
              <w:spacing w:after="60"/>
              <w:jc w:val="center"/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1</w:t>
            </w:r>
            <w:r w:rsidR="00AC4342">
              <w:rPr>
                <w:i/>
                <w:shd w:val="clear" w:color="auto" w:fill="FFFFFF"/>
              </w:rPr>
              <w:t>,5</w:t>
            </w:r>
            <w:r>
              <w:rPr>
                <w:i/>
                <w:shd w:val="clear" w:color="auto" w:fill="FFFFFF"/>
              </w:rPr>
              <w:t>% promedio anual</w:t>
            </w:r>
          </w:p>
          <w:p w14:paraId="01FB5A10" w14:textId="52687B82" w:rsidR="00A4703B" w:rsidRPr="00A4703B" w:rsidRDefault="00A4703B" w:rsidP="00056CF5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</w:p>
        </w:tc>
      </w:tr>
    </w:tbl>
    <w:p w14:paraId="7D3DDFBB" w14:textId="620804EB" w:rsidR="00AB0CEA" w:rsidRDefault="00F1080F" w:rsidP="00A4703B">
      <w:pPr>
        <w:spacing w:after="60" w:line="240" w:lineRule="auto"/>
        <w:rPr>
          <w:i/>
          <w:sz w:val="18"/>
          <w:shd w:val="clear" w:color="auto" w:fill="FFFFFF"/>
        </w:rPr>
      </w:pPr>
      <w:r w:rsidRPr="00F1080F">
        <w:rPr>
          <w:i/>
          <w:noProof/>
          <w:sz w:val="18"/>
          <w:shd w:val="clear" w:color="auto" w:fill="FFFFFF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3A15F7DD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9E197B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7744" w:rsidRPr="00AA6A77">
        <w:rPr>
          <w:i/>
          <w:sz w:val="18"/>
          <w:shd w:val="clear" w:color="auto" w:fill="FFFFFF"/>
        </w:rPr>
        <w:t>Fuente: Ministerio de Finanzas</w:t>
      </w:r>
      <w:r w:rsidR="00405A8F">
        <w:rPr>
          <w:i/>
          <w:sz w:val="18"/>
          <w:shd w:val="clear" w:color="auto" w:fill="FFFFFF"/>
        </w:rPr>
        <w:t xml:space="preserve"> en base a datos de la Caja de Jubilaciones de la Provincia</w:t>
      </w:r>
      <w:r w:rsidR="00E32F10">
        <w:rPr>
          <w:i/>
          <w:sz w:val="18"/>
          <w:shd w:val="clear" w:color="auto" w:fill="FFFFFF"/>
        </w:rPr>
        <w:t xml:space="preserve"> y resultados provisorios del Censo Nacional </w:t>
      </w:r>
      <w:r w:rsidR="00834833">
        <w:rPr>
          <w:i/>
          <w:sz w:val="18"/>
          <w:shd w:val="clear" w:color="auto" w:fill="FFFFFF"/>
        </w:rPr>
        <w:t>de Población y Vivienda (INDEC)</w:t>
      </w:r>
      <w:r w:rsidR="008C7744" w:rsidRPr="00AA6A77">
        <w:rPr>
          <w:i/>
          <w:sz w:val="18"/>
          <w:shd w:val="clear" w:color="auto" w:fill="FFFFFF"/>
        </w:rPr>
        <w:t>.</w:t>
      </w:r>
    </w:p>
    <w:p w14:paraId="1CE3BC16" w14:textId="3457E75E" w:rsidR="00A4703B" w:rsidRDefault="00A4703B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2B53C470" w14:textId="47A3B482" w:rsidR="00E32F10" w:rsidRDefault="00E32F10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6E50C56D" w14:textId="2BB2DD83" w:rsidR="00E32F10" w:rsidRDefault="00E32F10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07E8A842" w14:textId="4BB43361" w:rsidR="00E32F10" w:rsidRDefault="00E32F10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5B23E2E2" w14:textId="0AC3DF5B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175C6513" w14:textId="4E9E5A86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2C03B19B" w14:textId="24C14281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2521155F" w14:textId="013DB46F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373FAE69" w14:textId="2112D2CE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6A2DF3E9" w14:textId="7FF331FE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2FD1E33F" w14:textId="2207B909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1D525D3F" w14:textId="7BCFFE98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7566FCB6" w14:textId="4FC16A63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4A1B2AAF" w14:textId="0F4169CC" w:rsidR="003A6D16" w:rsidRDefault="003A6D16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5B847200" w14:textId="77777777" w:rsidR="003A6D16" w:rsidRDefault="003A6D16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28E49521" w14:textId="77777777" w:rsidR="00420608" w:rsidRDefault="00420608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2142765B" w14:textId="0DC33583" w:rsidR="00E32F10" w:rsidRDefault="00E32F10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14E89BC3" w14:textId="3AAC5205" w:rsidR="00E32F10" w:rsidRDefault="00E32F10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3A8F2B9C" w14:textId="58BBC806" w:rsidR="00A304C7" w:rsidRDefault="00A304C7" w:rsidP="00A304C7">
      <w:pPr>
        <w:spacing w:after="60" w:line="240" w:lineRule="auto"/>
        <w:jc w:val="center"/>
        <w:rPr>
          <w:b/>
          <w:shd w:val="clear" w:color="auto" w:fill="FFFFFF"/>
          <w:vertAlign w:val="superscript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>Variaciones en el empleo en municipios de la provincia de Córdoba y en el sector privado asalariado registrado</w:t>
      </w:r>
      <w:r w:rsidR="002029A2" w:rsidRPr="002029A2">
        <w:rPr>
          <w:b/>
          <w:shd w:val="clear" w:color="auto" w:fill="FFFFFF"/>
          <w:vertAlign w:val="superscript"/>
        </w:rPr>
        <w:t>/1</w:t>
      </w:r>
    </w:p>
    <w:tbl>
      <w:tblPr>
        <w:tblStyle w:val="Tablaconcuadrcula"/>
        <w:tblW w:w="950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6"/>
        <w:gridCol w:w="2627"/>
      </w:tblGrid>
      <w:tr w:rsidR="0086060E" w14:paraId="014B3786" w14:textId="77777777" w:rsidTr="00452E1E">
        <w:tc>
          <w:tcPr>
            <w:tcW w:w="6852" w:type="dxa"/>
          </w:tcPr>
          <w:p w14:paraId="7F651C54" w14:textId="72DC7F7F" w:rsidR="0086060E" w:rsidRDefault="0086060E" w:rsidP="00452E1E">
            <w:pPr>
              <w:spacing w:after="60"/>
              <w:rPr>
                <w:i/>
                <w:shd w:val="clear" w:color="auto" w:fill="FFFFFF"/>
              </w:rPr>
            </w:pPr>
            <w:r w:rsidRPr="005C743A">
              <w:rPr>
                <w:noProof/>
                <w:lang w:val="es-ES" w:eastAsia="es-ES"/>
              </w:rPr>
              <w:drawing>
                <wp:inline distT="0" distB="0" distL="0" distR="0" wp14:anchorId="10140F78" wp14:editId="72DC89BC">
                  <wp:extent cx="4229100" cy="2928870"/>
                  <wp:effectExtent l="0" t="0" r="0" b="508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9142" cy="293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2FA116AA" w14:textId="77777777" w:rsidR="0086060E" w:rsidRDefault="0086060E" w:rsidP="00452E1E">
            <w:pPr>
              <w:spacing w:after="60"/>
              <w:jc w:val="center"/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</w:pPr>
          </w:p>
          <w:p w14:paraId="64FCD034" w14:textId="5BE65D95" w:rsidR="0086060E" w:rsidRPr="002A2B07" w:rsidRDefault="0086060E" w:rsidP="00452E1E">
            <w:pPr>
              <w:spacing w:after="60"/>
              <w:jc w:val="center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>Variación total</w:t>
            </w:r>
            <w:r w:rsidRPr="00A4703B"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 xml:space="preserve"> 2015-</w:t>
            </w:r>
            <w:r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>2022</w:t>
            </w: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y </w:t>
            </w:r>
            <w:r w:rsidRPr="002A2B07">
              <w:rPr>
                <w:b/>
                <w:bCs/>
                <w:i/>
                <w:sz w:val="22"/>
                <w:szCs w:val="22"/>
                <w:shd w:val="clear" w:color="auto" w:fill="FFFFFF"/>
              </w:rPr>
              <w:t>(promedio anual)</w:t>
            </w:r>
          </w:p>
          <w:p w14:paraId="51CC4750" w14:textId="77777777" w:rsidR="0086060E" w:rsidRPr="00A4703B" w:rsidRDefault="0086060E" w:rsidP="00452E1E">
            <w:pPr>
              <w:spacing w:after="60"/>
              <w:jc w:val="center"/>
              <w:rPr>
                <w:b/>
                <w:bCs/>
                <w:iCs/>
                <w:sz w:val="2"/>
                <w:szCs w:val="2"/>
                <w:u w:val="single"/>
                <w:shd w:val="clear" w:color="auto" w:fill="FFFFFF"/>
              </w:rPr>
            </w:pPr>
          </w:p>
          <w:p w14:paraId="3757DE5A" w14:textId="77777777" w:rsidR="0086060E" w:rsidRDefault="0086060E" w:rsidP="00452E1E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</w:p>
          <w:p w14:paraId="24D89B89" w14:textId="40F9E681" w:rsidR="0086060E" w:rsidRPr="00817B57" w:rsidRDefault="0086060E" w:rsidP="00452E1E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  <w:r w:rsidRPr="00817B57">
              <w:rPr>
                <w:b/>
                <w:bCs/>
                <w:i/>
                <w:shd w:val="clear" w:color="auto" w:fill="FFFFFF"/>
              </w:rPr>
              <w:t>Municipios</w:t>
            </w:r>
          </w:p>
          <w:p w14:paraId="24D39796" w14:textId="77777777" w:rsidR="0086060E" w:rsidRDefault="0086060E" w:rsidP="00452E1E">
            <w:pPr>
              <w:spacing w:after="60"/>
              <w:jc w:val="center"/>
              <w:rPr>
                <w:i/>
                <w:shd w:val="clear" w:color="auto" w:fill="FFFFFF"/>
              </w:rPr>
            </w:pP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2%</w:t>
            </w:r>
            <w:r>
              <w:rPr>
                <w:i/>
                <w:shd w:val="clear" w:color="auto" w:fill="FFFFFF"/>
              </w:rPr>
              <w:t xml:space="preserve"> (0,3% promedio anual)</w:t>
            </w:r>
          </w:p>
          <w:p w14:paraId="646B0D89" w14:textId="77777777" w:rsidR="0086060E" w:rsidRDefault="0086060E" w:rsidP="00452E1E">
            <w:pPr>
              <w:spacing w:after="60"/>
              <w:jc w:val="center"/>
              <w:rPr>
                <w:i/>
                <w:shd w:val="clear" w:color="auto" w:fill="FFFFFF"/>
              </w:rPr>
            </w:pPr>
          </w:p>
          <w:p w14:paraId="1BAB7A6C" w14:textId="04842B78" w:rsidR="0086060E" w:rsidRPr="00A4703B" w:rsidRDefault="0086060E" w:rsidP="00452E1E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  <w:r>
              <w:rPr>
                <w:b/>
                <w:bCs/>
                <w:i/>
                <w:shd w:val="clear" w:color="auto" w:fill="FFFFFF"/>
              </w:rPr>
              <w:t>Asalariados registrados del sector privado</w:t>
            </w:r>
          </w:p>
          <w:p w14:paraId="1C843EAE" w14:textId="77777777" w:rsidR="0086060E" w:rsidRDefault="0086060E" w:rsidP="00452E1E">
            <w:pPr>
              <w:spacing w:after="60"/>
              <w:jc w:val="center"/>
              <w:rPr>
                <w:i/>
                <w:shd w:val="clear" w:color="auto" w:fill="FFFFFF"/>
              </w:rPr>
            </w:pP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3%</w:t>
            </w:r>
            <w:r>
              <w:rPr>
                <w:i/>
                <w:shd w:val="clear" w:color="auto" w:fill="FFFFFF"/>
              </w:rPr>
              <w:t xml:space="preserve"> (0,4% promedio anual)</w:t>
            </w:r>
          </w:p>
          <w:p w14:paraId="18654A97" w14:textId="77777777" w:rsidR="0086060E" w:rsidRDefault="0086060E" w:rsidP="00452E1E">
            <w:pPr>
              <w:spacing w:after="60"/>
              <w:jc w:val="center"/>
              <w:rPr>
                <w:i/>
                <w:shd w:val="clear" w:color="auto" w:fill="FFFFFF"/>
              </w:rPr>
            </w:pPr>
          </w:p>
          <w:p w14:paraId="0CC8755D" w14:textId="77777777" w:rsidR="0086060E" w:rsidRPr="00A4703B" w:rsidRDefault="0086060E" w:rsidP="0086060E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</w:p>
        </w:tc>
      </w:tr>
    </w:tbl>
    <w:p w14:paraId="1B1B7C1C" w14:textId="202AB794" w:rsidR="00A304C7" w:rsidRDefault="00A304C7" w:rsidP="002029A2">
      <w:pPr>
        <w:spacing w:after="60" w:line="240" w:lineRule="auto"/>
        <w:jc w:val="both"/>
        <w:rPr>
          <w:i/>
          <w:sz w:val="18"/>
          <w:shd w:val="clear" w:color="auto" w:fill="FFFFFF"/>
        </w:rPr>
      </w:pPr>
      <w:r w:rsidRPr="00F1080F">
        <w:rPr>
          <w:i/>
          <w:noProof/>
          <w:sz w:val="18"/>
          <w:shd w:val="clear" w:color="auto" w:fill="FFFFFF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60187D" wp14:editId="3998448F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76EEDD" w14:textId="77777777" w:rsidR="00A304C7" w:rsidRPr="00CB16CA" w:rsidRDefault="00A304C7" w:rsidP="00A304C7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60187D" id="_x0000_s1027" type="#_x0000_t202" style="position:absolute;left:0;text-align:left;margin-left:-166.8pt;margin-top:-743.85pt;width:63.75pt;height:36.35pt;rotation:782445fd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2276EEDD" w14:textId="77777777" w:rsidR="00A304C7" w:rsidRPr="00CB16CA" w:rsidRDefault="00A304C7" w:rsidP="00A304C7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sz w:val="18"/>
          <w:shd w:val="clear" w:color="auto" w:fill="FFFFFF"/>
        </w:rPr>
        <w:t xml:space="preserve"> Nota</w:t>
      </w:r>
      <w:r w:rsidRPr="00AA6A77">
        <w:rPr>
          <w:i/>
          <w:sz w:val="18"/>
          <w:shd w:val="clear" w:color="auto" w:fill="FFFFFF"/>
        </w:rPr>
        <w:t xml:space="preserve">: </w:t>
      </w:r>
      <w:r>
        <w:rPr>
          <w:i/>
          <w:sz w:val="18"/>
          <w:shd w:val="clear" w:color="auto" w:fill="FFFFFF"/>
        </w:rPr>
        <w:t xml:space="preserve">/1 </w:t>
      </w:r>
      <w:r w:rsidR="002029A2">
        <w:rPr>
          <w:i/>
          <w:sz w:val="18"/>
          <w:shd w:val="clear" w:color="auto" w:fill="FFFFFF"/>
        </w:rPr>
        <w:t>Los datos del tercer y cuarto trimestre 2022 se estimaron en función al crecimiento del empleo asalariado registrado del tercer trimestre (último dato disponible) a nivel nacional</w:t>
      </w:r>
      <w:r>
        <w:rPr>
          <w:i/>
          <w:sz w:val="18"/>
          <w:shd w:val="clear" w:color="auto" w:fill="FFFFFF"/>
        </w:rPr>
        <w:t>.</w:t>
      </w:r>
      <w:r>
        <w:rPr>
          <w:i/>
          <w:sz w:val="18"/>
          <w:shd w:val="clear" w:color="auto" w:fill="FFFFFF"/>
        </w:rPr>
        <w:tab/>
      </w:r>
      <w:r>
        <w:rPr>
          <w:i/>
          <w:sz w:val="18"/>
          <w:shd w:val="clear" w:color="auto" w:fill="FFFFFF"/>
        </w:rPr>
        <w:tab/>
      </w:r>
    </w:p>
    <w:p w14:paraId="0874ED75" w14:textId="6E810CFF" w:rsidR="00A304C7" w:rsidRDefault="00A304C7" w:rsidP="002029A2">
      <w:pPr>
        <w:spacing w:after="60" w:line="240" w:lineRule="auto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</w:t>
      </w:r>
      <w:r>
        <w:rPr>
          <w:i/>
          <w:sz w:val="18"/>
          <w:shd w:val="clear" w:color="auto" w:fill="FFFFFF"/>
        </w:rPr>
        <w:t xml:space="preserve"> en base a datos de la Caja de Jubilaciones de la Provincia</w:t>
      </w:r>
      <w:r w:rsidR="002029A2">
        <w:rPr>
          <w:i/>
          <w:sz w:val="18"/>
          <w:shd w:val="clear" w:color="auto" w:fill="FFFFFF"/>
        </w:rPr>
        <w:t>, en el caso de municipios, y del Observatorio del Empleo y Dinámica Empresarial (OEDE) del Ministerio de Trabajo, Empleo y Seguridad Social Nacional</w:t>
      </w:r>
      <w:r w:rsidRPr="00AA6A77">
        <w:rPr>
          <w:i/>
          <w:sz w:val="18"/>
          <w:shd w:val="clear" w:color="auto" w:fill="FFFFFF"/>
        </w:rPr>
        <w:t>.</w:t>
      </w:r>
    </w:p>
    <w:p w14:paraId="67DC8832" w14:textId="0316615D" w:rsidR="00F367FF" w:rsidRDefault="00F367FF" w:rsidP="002029A2">
      <w:pPr>
        <w:spacing w:after="60" w:line="240" w:lineRule="auto"/>
        <w:jc w:val="both"/>
        <w:rPr>
          <w:i/>
          <w:sz w:val="18"/>
          <w:shd w:val="clear" w:color="auto" w:fill="FFFFFF"/>
        </w:rPr>
      </w:pPr>
    </w:p>
    <w:p w14:paraId="0CA1EDD4" w14:textId="77777777" w:rsidR="003A6D16" w:rsidRDefault="003A6D16" w:rsidP="002029A2">
      <w:pPr>
        <w:spacing w:after="60" w:line="240" w:lineRule="auto"/>
        <w:jc w:val="both"/>
        <w:rPr>
          <w:i/>
          <w:sz w:val="18"/>
          <w:shd w:val="clear" w:color="auto" w:fill="FFFFFF"/>
        </w:rPr>
      </w:pPr>
    </w:p>
    <w:p w14:paraId="4310E807" w14:textId="1B87867A" w:rsidR="004E24C9" w:rsidRDefault="004E24C9" w:rsidP="004E24C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 w:rsidR="002029A2"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 w:rsidR="002A2B07">
        <w:rPr>
          <w:b/>
          <w:shd w:val="clear" w:color="auto" w:fill="FFFFFF"/>
        </w:rPr>
        <w:t>Variaciones</w:t>
      </w:r>
      <w:r>
        <w:rPr>
          <w:b/>
          <w:shd w:val="clear" w:color="auto" w:fill="FFFFFF"/>
        </w:rPr>
        <w:t xml:space="preserve"> </w:t>
      </w:r>
      <w:r w:rsidR="00EB0FAA">
        <w:rPr>
          <w:b/>
          <w:shd w:val="clear" w:color="auto" w:fill="FFFFFF"/>
        </w:rPr>
        <w:t>reales</w:t>
      </w:r>
      <w:r w:rsidR="00EB0FAA" w:rsidRPr="00EB0FAA">
        <w:rPr>
          <w:b/>
          <w:shd w:val="clear" w:color="auto" w:fill="FFFFFF"/>
          <w:vertAlign w:val="superscript"/>
        </w:rPr>
        <w:t>/1</w:t>
      </w:r>
      <w:r w:rsidR="00EB0FAA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medi</w:t>
      </w:r>
      <w:r w:rsidR="002A2B07">
        <w:rPr>
          <w:b/>
          <w:shd w:val="clear" w:color="auto" w:fill="FFFFFF"/>
        </w:rPr>
        <w:t>a</w:t>
      </w:r>
      <w:r>
        <w:rPr>
          <w:b/>
          <w:shd w:val="clear" w:color="auto" w:fill="FFFFFF"/>
        </w:rPr>
        <w:t>s salariales en municipios de la provincia de Córdoba</w:t>
      </w:r>
      <w:r w:rsidR="00F367FF">
        <w:rPr>
          <w:b/>
          <w:shd w:val="clear" w:color="auto" w:fill="FFFFFF"/>
        </w:rPr>
        <w:t xml:space="preserve"> y en asalariados registrados del sector privado </w:t>
      </w:r>
    </w:p>
    <w:tbl>
      <w:tblPr>
        <w:tblStyle w:val="Tablaconcuadrcula"/>
        <w:tblW w:w="950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6"/>
        <w:gridCol w:w="2627"/>
      </w:tblGrid>
      <w:tr w:rsidR="00420608" w14:paraId="68073FE7" w14:textId="77777777" w:rsidTr="00420608">
        <w:tc>
          <w:tcPr>
            <w:tcW w:w="6876" w:type="dxa"/>
          </w:tcPr>
          <w:p w14:paraId="7F009BCA" w14:textId="15377B01" w:rsidR="00420608" w:rsidRDefault="00420608" w:rsidP="002E3C16">
            <w:pPr>
              <w:spacing w:after="60"/>
              <w:rPr>
                <w:i/>
                <w:shd w:val="clear" w:color="auto" w:fill="FFFFFF"/>
              </w:rPr>
            </w:pPr>
            <w:r w:rsidRPr="00420608">
              <w:rPr>
                <w:i/>
                <w:noProof/>
                <w:shd w:val="clear" w:color="auto" w:fill="FFFFFF"/>
              </w:rPr>
              <w:drawing>
                <wp:inline distT="0" distB="0" distL="0" distR="0" wp14:anchorId="2A97D2BD" wp14:editId="3FE0261F">
                  <wp:extent cx="4229100" cy="2524836"/>
                  <wp:effectExtent l="0" t="0" r="0" b="889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547" cy="252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</w:tcPr>
          <w:p w14:paraId="55658F1D" w14:textId="77777777" w:rsidR="00420608" w:rsidRDefault="00420608" w:rsidP="002E3C16">
            <w:pPr>
              <w:spacing w:after="60"/>
              <w:jc w:val="center"/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</w:pPr>
          </w:p>
          <w:p w14:paraId="343039C1" w14:textId="77777777" w:rsidR="00420608" w:rsidRPr="002A2B07" w:rsidRDefault="00420608" w:rsidP="002E3C16">
            <w:pPr>
              <w:spacing w:after="60"/>
              <w:jc w:val="center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>Variación total</w:t>
            </w:r>
            <w:r w:rsidRPr="00A4703B"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 xml:space="preserve"> 2015-</w:t>
            </w:r>
            <w:r>
              <w:rPr>
                <w:b/>
                <w:bCs/>
                <w:iCs/>
                <w:sz w:val="22"/>
                <w:szCs w:val="22"/>
                <w:u w:val="single"/>
                <w:shd w:val="clear" w:color="auto" w:fill="FFFFFF"/>
              </w:rPr>
              <w:t>2022</w:t>
            </w: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y </w:t>
            </w:r>
            <w:r w:rsidRPr="002A2B07">
              <w:rPr>
                <w:b/>
                <w:bCs/>
                <w:i/>
                <w:sz w:val="22"/>
                <w:szCs w:val="22"/>
                <w:shd w:val="clear" w:color="auto" w:fill="FFFFFF"/>
              </w:rPr>
              <w:t>(promedio anual)</w:t>
            </w:r>
          </w:p>
          <w:p w14:paraId="3924825F" w14:textId="77777777" w:rsidR="00420608" w:rsidRPr="00A4703B" w:rsidRDefault="00420608" w:rsidP="002E3C16">
            <w:pPr>
              <w:spacing w:after="60"/>
              <w:jc w:val="center"/>
              <w:rPr>
                <w:b/>
                <w:bCs/>
                <w:iCs/>
                <w:sz w:val="2"/>
                <w:szCs w:val="2"/>
                <w:u w:val="single"/>
                <w:shd w:val="clear" w:color="auto" w:fill="FFFFFF"/>
              </w:rPr>
            </w:pPr>
          </w:p>
          <w:p w14:paraId="48AA4782" w14:textId="77777777" w:rsidR="00420608" w:rsidRDefault="00420608" w:rsidP="002E3C16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</w:p>
          <w:p w14:paraId="47862DA1" w14:textId="77777777" w:rsidR="00420608" w:rsidRPr="00817B57" w:rsidRDefault="00420608" w:rsidP="002E3C16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  <w:r w:rsidRPr="00817B57">
              <w:rPr>
                <w:b/>
                <w:bCs/>
                <w:i/>
                <w:shd w:val="clear" w:color="auto" w:fill="FFFFFF"/>
              </w:rPr>
              <w:t>Municipios</w:t>
            </w:r>
          </w:p>
          <w:p w14:paraId="01914672" w14:textId="34FB43BC" w:rsidR="00420608" w:rsidRDefault="00420608" w:rsidP="00420608">
            <w:pPr>
              <w:spacing w:after="60"/>
              <w:ind w:right="-113"/>
              <w:jc w:val="center"/>
              <w:rPr>
                <w:i/>
                <w:shd w:val="clear" w:color="auto" w:fill="FFFFFF"/>
              </w:rPr>
            </w:pPr>
            <w:r>
              <w:rPr>
                <w:b/>
                <w:bCs/>
                <w:i/>
                <w:sz w:val="24"/>
                <w:szCs w:val="24"/>
                <w:shd w:val="clear" w:color="auto" w:fill="FFFFFF"/>
              </w:rPr>
              <w:t>-</w:t>
            </w: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2</w:t>
            </w:r>
            <w:r>
              <w:rPr>
                <w:b/>
                <w:bCs/>
                <w:i/>
                <w:sz w:val="24"/>
                <w:szCs w:val="24"/>
                <w:shd w:val="clear" w:color="auto" w:fill="FFFFFF"/>
              </w:rPr>
              <w:t>4</w:t>
            </w: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%</w:t>
            </w:r>
            <w:r>
              <w:rPr>
                <w:i/>
                <w:shd w:val="clear" w:color="auto" w:fill="FFFFFF"/>
              </w:rPr>
              <w:t xml:space="preserve"> (</w:t>
            </w:r>
            <w:r>
              <w:rPr>
                <w:i/>
                <w:shd w:val="clear" w:color="auto" w:fill="FFFFFF"/>
              </w:rPr>
              <w:t>-3,9</w:t>
            </w:r>
            <w:r>
              <w:rPr>
                <w:i/>
                <w:shd w:val="clear" w:color="auto" w:fill="FFFFFF"/>
              </w:rPr>
              <w:t>% promedio anual)</w:t>
            </w:r>
          </w:p>
          <w:p w14:paraId="3D48256F" w14:textId="77777777" w:rsidR="00420608" w:rsidRDefault="00420608" w:rsidP="002E3C16">
            <w:pPr>
              <w:spacing w:after="60"/>
              <w:jc w:val="center"/>
              <w:rPr>
                <w:i/>
                <w:shd w:val="clear" w:color="auto" w:fill="FFFFFF"/>
              </w:rPr>
            </w:pPr>
          </w:p>
          <w:p w14:paraId="13D0D8A3" w14:textId="77777777" w:rsidR="00420608" w:rsidRPr="00A4703B" w:rsidRDefault="00420608" w:rsidP="002E3C16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  <w:r>
              <w:rPr>
                <w:b/>
                <w:bCs/>
                <w:i/>
                <w:shd w:val="clear" w:color="auto" w:fill="FFFFFF"/>
              </w:rPr>
              <w:t>Asalariados registrados del sector privado</w:t>
            </w:r>
          </w:p>
          <w:p w14:paraId="4E13A4D4" w14:textId="47DACBA0" w:rsidR="00420608" w:rsidRDefault="00420608" w:rsidP="002E3C16">
            <w:pPr>
              <w:spacing w:after="60"/>
              <w:jc w:val="center"/>
              <w:rPr>
                <w:i/>
                <w:shd w:val="clear" w:color="auto" w:fill="FFFFFF"/>
              </w:rPr>
            </w:pPr>
            <w:r>
              <w:rPr>
                <w:b/>
                <w:bCs/>
                <w:i/>
                <w:sz w:val="24"/>
                <w:szCs w:val="24"/>
                <w:shd w:val="clear" w:color="auto" w:fill="FFFFFF"/>
              </w:rPr>
              <w:t>-9</w:t>
            </w:r>
            <w:r w:rsidRPr="00A4703B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%</w:t>
            </w:r>
            <w:r>
              <w:rPr>
                <w:i/>
                <w:shd w:val="clear" w:color="auto" w:fill="FFFFFF"/>
              </w:rPr>
              <w:t xml:space="preserve"> (</w:t>
            </w:r>
            <w:r>
              <w:rPr>
                <w:i/>
                <w:shd w:val="clear" w:color="auto" w:fill="FFFFFF"/>
              </w:rPr>
              <w:t>-1</w:t>
            </w:r>
            <w:r>
              <w:rPr>
                <w:i/>
                <w:shd w:val="clear" w:color="auto" w:fill="FFFFFF"/>
              </w:rPr>
              <w:t>,4% promedio anual)</w:t>
            </w:r>
          </w:p>
          <w:p w14:paraId="62A73B05" w14:textId="77777777" w:rsidR="00420608" w:rsidRDefault="00420608" w:rsidP="002E3C16">
            <w:pPr>
              <w:spacing w:after="60"/>
              <w:jc w:val="center"/>
              <w:rPr>
                <w:i/>
                <w:shd w:val="clear" w:color="auto" w:fill="FFFFFF"/>
              </w:rPr>
            </w:pPr>
          </w:p>
          <w:p w14:paraId="44901F22" w14:textId="77777777" w:rsidR="00420608" w:rsidRPr="00A4703B" w:rsidRDefault="00420608" w:rsidP="002E3C16">
            <w:pPr>
              <w:spacing w:after="60"/>
              <w:jc w:val="center"/>
              <w:rPr>
                <w:b/>
                <w:bCs/>
                <w:i/>
                <w:shd w:val="clear" w:color="auto" w:fill="FFFFFF"/>
              </w:rPr>
            </w:pPr>
          </w:p>
        </w:tc>
      </w:tr>
    </w:tbl>
    <w:p w14:paraId="74B7F028" w14:textId="56FFB622" w:rsidR="00EB0FAA" w:rsidRDefault="004E24C9" w:rsidP="004E24C9">
      <w:pPr>
        <w:spacing w:after="60" w:line="240" w:lineRule="auto"/>
        <w:rPr>
          <w:i/>
          <w:sz w:val="18"/>
          <w:shd w:val="clear" w:color="auto" w:fill="FFFFFF"/>
        </w:rPr>
      </w:pPr>
      <w:r w:rsidRPr="00F1080F">
        <w:rPr>
          <w:i/>
          <w:noProof/>
          <w:sz w:val="18"/>
          <w:shd w:val="clear" w:color="auto" w:fill="FFFFFF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A2EB6D" wp14:editId="132EA5BE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6A19E2F" w14:textId="77777777" w:rsidR="004E24C9" w:rsidRPr="00CB16CA" w:rsidRDefault="004E24C9" w:rsidP="004E24C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A2EB6D" id="_x0000_s1028" type="#_x0000_t202" style="position:absolute;margin-left:-166.8pt;margin-top:-743.85pt;width:63.75pt;height:36.35pt;rotation:782445fd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76A19E2F" w14:textId="77777777" w:rsidR="004E24C9" w:rsidRPr="00CB16CA" w:rsidRDefault="004E24C9" w:rsidP="004E24C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6E4D">
        <w:rPr>
          <w:i/>
          <w:sz w:val="18"/>
          <w:shd w:val="clear" w:color="auto" w:fill="FFFFFF"/>
        </w:rPr>
        <w:t xml:space="preserve"> </w:t>
      </w:r>
      <w:r w:rsidR="00EB0FAA">
        <w:rPr>
          <w:i/>
          <w:sz w:val="18"/>
          <w:shd w:val="clear" w:color="auto" w:fill="FFFFFF"/>
        </w:rPr>
        <w:t>Nota</w:t>
      </w:r>
      <w:r w:rsidR="00EB0FAA" w:rsidRPr="00AA6A77">
        <w:rPr>
          <w:i/>
          <w:sz w:val="18"/>
          <w:shd w:val="clear" w:color="auto" w:fill="FFFFFF"/>
        </w:rPr>
        <w:t xml:space="preserve">: </w:t>
      </w:r>
      <w:r w:rsidR="00EB0FAA">
        <w:rPr>
          <w:i/>
          <w:sz w:val="18"/>
          <w:shd w:val="clear" w:color="auto" w:fill="FFFFFF"/>
        </w:rPr>
        <w:t xml:space="preserve">/1 Refiere a las variaciones nominales </w:t>
      </w:r>
      <w:r w:rsidR="00336945">
        <w:rPr>
          <w:i/>
          <w:sz w:val="18"/>
          <w:shd w:val="clear" w:color="auto" w:fill="FFFFFF"/>
        </w:rPr>
        <w:t xml:space="preserve">del promedio anual en cada año </w:t>
      </w:r>
      <w:r w:rsidR="00EB0FAA">
        <w:rPr>
          <w:i/>
          <w:sz w:val="18"/>
          <w:shd w:val="clear" w:color="auto" w:fill="FFFFFF"/>
        </w:rPr>
        <w:t xml:space="preserve">descontada la inflación </w:t>
      </w:r>
      <w:r w:rsidR="00336945">
        <w:rPr>
          <w:i/>
          <w:sz w:val="18"/>
          <w:shd w:val="clear" w:color="auto" w:fill="FFFFFF"/>
        </w:rPr>
        <w:t>promedio anual</w:t>
      </w:r>
      <w:r w:rsidR="00EB0FAA">
        <w:rPr>
          <w:i/>
          <w:sz w:val="18"/>
          <w:shd w:val="clear" w:color="auto" w:fill="FFFFFF"/>
        </w:rPr>
        <w:t xml:space="preserve"> </w:t>
      </w:r>
      <w:r w:rsidR="00336945">
        <w:rPr>
          <w:i/>
          <w:sz w:val="18"/>
          <w:shd w:val="clear" w:color="auto" w:fill="FFFFFF"/>
        </w:rPr>
        <w:t>del</w:t>
      </w:r>
      <w:r w:rsidR="00EB0FAA">
        <w:rPr>
          <w:i/>
          <w:sz w:val="18"/>
          <w:shd w:val="clear" w:color="auto" w:fill="FFFFFF"/>
        </w:rPr>
        <w:t xml:space="preserve"> año (en base a IPC Córdoba).</w:t>
      </w:r>
      <w:r w:rsidR="00B91573">
        <w:rPr>
          <w:i/>
          <w:sz w:val="18"/>
          <w:shd w:val="clear" w:color="auto" w:fill="FFFFFF"/>
        </w:rPr>
        <w:tab/>
      </w:r>
      <w:r w:rsidR="00B91573">
        <w:rPr>
          <w:i/>
          <w:sz w:val="18"/>
          <w:shd w:val="clear" w:color="auto" w:fill="FFFFFF"/>
        </w:rPr>
        <w:tab/>
      </w:r>
    </w:p>
    <w:p w14:paraId="38987145" w14:textId="48B3C9F7" w:rsidR="004E24C9" w:rsidRDefault="00E32F10" w:rsidP="00E32F10">
      <w:pPr>
        <w:spacing w:after="60" w:line="240" w:lineRule="auto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</w:t>
      </w:r>
      <w:r>
        <w:rPr>
          <w:i/>
          <w:sz w:val="18"/>
          <w:shd w:val="clear" w:color="auto" w:fill="FFFFFF"/>
        </w:rPr>
        <w:t xml:space="preserve"> en base a datos de la Caja de Jubilaciones de la Provincia, en el caso de municipios, y del Observatorio del Empleo y Dinámica Empresarial (OEDE) del Ministerio de Trabajo, Empleo y Seguridad Social Nacional</w:t>
      </w:r>
      <w:r w:rsidRPr="00AA6A77">
        <w:rPr>
          <w:i/>
          <w:sz w:val="18"/>
          <w:shd w:val="clear" w:color="auto" w:fill="FFFFFF"/>
        </w:rPr>
        <w:t>.</w:t>
      </w:r>
    </w:p>
    <w:p w14:paraId="10E9DBCA" w14:textId="77777777" w:rsidR="004E24C9" w:rsidRPr="00D32F69" w:rsidRDefault="004E24C9" w:rsidP="00A4703B">
      <w:pPr>
        <w:spacing w:after="60" w:line="240" w:lineRule="auto"/>
        <w:jc w:val="center"/>
        <w:rPr>
          <w:rFonts w:asciiTheme="minorHAnsi" w:hAnsiTheme="minorHAnsi"/>
          <w:sz w:val="14"/>
        </w:rPr>
      </w:pPr>
    </w:p>
    <w:sectPr w:rsidR="004E24C9" w:rsidRPr="00D32F69" w:rsidSect="00C8128D">
      <w:headerReference w:type="default" r:id="rId12"/>
      <w:footerReference w:type="default" r:id="rId13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98A2A" w14:textId="77777777" w:rsidR="00122CA4" w:rsidRDefault="00122CA4" w:rsidP="00AA6269">
      <w:pPr>
        <w:spacing w:after="0" w:line="240" w:lineRule="auto"/>
      </w:pPr>
      <w:r>
        <w:separator/>
      </w:r>
    </w:p>
  </w:endnote>
  <w:endnote w:type="continuationSeparator" w:id="0">
    <w:p w14:paraId="0BE246F4" w14:textId="77777777" w:rsidR="00122CA4" w:rsidRDefault="00122CA4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07D99C6C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C96082" w:rsidRPr="00C96082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A91A6" w14:textId="77777777" w:rsidR="00122CA4" w:rsidRDefault="00122CA4" w:rsidP="00AA6269">
      <w:pPr>
        <w:spacing w:after="0" w:line="240" w:lineRule="auto"/>
      </w:pPr>
      <w:r>
        <w:separator/>
      </w:r>
    </w:p>
  </w:footnote>
  <w:footnote w:type="continuationSeparator" w:id="0">
    <w:p w14:paraId="4134064E" w14:textId="77777777" w:rsidR="00122CA4" w:rsidRDefault="00122CA4" w:rsidP="00AA6269">
      <w:pPr>
        <w:spacing w:after="0" w:line="240" w:lineRule="auto"/>
      </w:pPr>
      <w:r>
        <w:continuationSeparator/>
      </w:r>
    </w:p>
  </w:footnote>
  <w:footnote w:id="1">
    <w:p w14:paraId="11C2B845" w14:textId="3C756201" w:rsidR="00CD5F6B" w:rsidRPr="00CD5F6B" w:rsidRDefault="00CD5F6B" w:rsidP="003A6D16">
      <w:pPr>
        <w:pStyle w:val="Textonotapie"/>
        <w:jc w:val="both"/>
        <w:rPr>
          <w:rFonts w:ascii="Calibri Light" w:hAnsi="Calibri Light" w:cs="Calibri Light"/>
        </w:rPr>
      </w:pPr>
      <w:r w:rsidRPr="00CD5F6B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CD5F6B">
        <w:rPr>
          <w:rFonts w:ascii="Calibri Light" w:hAnsi="Calibri Light" w:cs="Calibri Light"/>
          <w:sz w:val="18"/>
          <w:szCs w:val="18"/>
        </w:rPr>
        <w:t xml:space="preserve"> </w:t>
      </w:r>
      <w:r w:rsidR="00227284">
        <w:rPr>
          <w:rFonts w:ascii="Calibri Light" w:hAnsi="Calibri Light" w:cs="Calibri Light"/>
          <w:sz w:val="18"/>
          <w:szCs w:val="18"/>
        </w:rPr>
        <w:t>I</w:t>
      </w:r>
      <w:r w:rsidRPr="00CD5F6B">
        <w:rPr>
          <w:rFonts w:ascii="Calibri Light" w:hAnsi="Calibri Light" w:cs="Calibri Light"/>
          <w:sz w:val="18"/>
          <w:szCs w:val="18"/>
        </w:rPr>
        <w:t xml:space="preserve">ncluye </w:t>
      </w:r>
      <w:r w:rsidR="00227284">
        <w:rPr>
          <w:rFonts w:ascii="Calibri Light" w:hAnsi="Calibri Light" w:cs="Calibri Light"/>
          <w:sz w:val="18"/>
          <w:szCs w:val="18"/>
        </w:rPr>
        <w:t xml:space="preserve">exclusivamente </w:t>
      </w:r>
      <w:r w:rsidRPr="00CD5F6B">
        <w:rPr>
          <w:rFonts w:ascii="Calibri Light" w:hAnsi="Calibri Light" w:cs="Calibri Light"/>
          <w:sz w:val="18"/>
          <w:szCs w:val="18"/>
        </w:rPr>
        <w:t>contrataciones que hacen aportes a la Caja de Jubilaciones, Pensiones y Retiros de la Provincia</w:t>
      </w:r>
      <w:r w:rsidR="00227284">
        <w:rPr>
          <w:rFonts w:ascii="Calibri Light" w:hAnsi="Calibri Light" w:cs="Calibri Light"/>
          <w:sz w:val="18"/>
          <w:szCs w:val="18"/>
        </w:rPr>
        <w:t>, es decir que no registra otro tipo de contrataciones como becas, pasantías, monotributo, planes asistenciales.</w:t>
      </w:r>
    </w:p>
  </w:footnote>
  <w:footnote w:id="2">
    <w:p w14:paraId="595195C4" w14:textId="77777777" w:rsidR="00062AE4" w:rsidRPr="003C50F7" w:rsidRDefault="00062AE4" w:rsidP="00062AE4">
      <w:pPr>
        <w:pStyle w:val="Textonotapie"/>
        <w:jc w:val="both"/>
        <w:rPr>
          <w:rFonts w:ascii="Calibri Light" w:hAnsi="Calibri Light" w:cs="Calibri Light"/>
          <w:sz w:val="18"/>
          <w:szCs w:val="18"/>
        </w:rPr>
      </w:pPr>
      <w:r w:rsidRPr="003C50F7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3C50F7">
        <w:rPr>
          <w:rFonts w:ascii="Calibri Light" w:hAnsi="Calibri Light" w:cs="Calibri Light"/>
          <w:sz w:val="18"/>
          <w:szCs w:val="18"/>
        </w:rPr>
        <w:t xml:space="preserve"> Los datos del tercer y cuarto trimestre de 2022 son estimados en base al crecimiento del empleo asalariado registrado a nivel nacional al tercer trimestre 2022 (último dato disponible).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val="es-ES" w:eastAsia="es-ES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val="es-ES" w:eastAsia="es-ES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val="es-ES" w:eastAsia="es-ES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22068654">
    <w:abstractNumId w:val="7"/>
  </w:num>
  <w:num w:numId="2" w16cid:durableId="619458445">
    <w:abstractNumId w:val="12"/>
  </w:num>
  <w:num w:numId="3" w16cid:durableId="1056398634">
    <w:abstractNumId w:val="6"/>
  </w:num>
  <w:num w:numId="4" w16cid:durableId="2059430013">
    <w:abstractNumId w:val="0"/>
  </w:num>
  <w:num w:numId="5" w16cid:durableId="182717540">
    <w:abstractNumId w:val="13"/>
  </w:num>
  <w:num w:numId="6" w16cid:durableId="1807818051">
    <w:abstractNumId w:val="3"/>
  </w:num>
  <w:num w:numId="7" w16cid:durableId="332224919">
    <w:abstractNumId w:val="1"/>
  </w:num>
  <w:num w:numId="8" w16cid:durableId="612590099">
    <w:abstractNumId w:val="4"/>
  </w:num>
  <w:num w:numId="9" w16cid:durableId="1081025243">
    <w:abstractNumId w:val="5"/>
  </w:num>
  <w:num w:numId="10" w16cid:durableId="1876232234">
    <w:abstractNumId w:val="10"/>
  </w:num>
  <w:num w:numId="11" w16cid:durableId="1573615860">
    <w:abstractNumId w:val="9"/>
  </w:num>
  <w:num w:numId="12" w16cid:durableId="590745829">
    <w:abstractNumId w:val="15"/>
  </w:num>
  <w:num w:numId="13" w16cid:durableId="2085905325">
    <w:abstractNumId w:val="8"/>
  </w:num>
  <w:num w:numId="14" w16cid:durableId="1973318876">
    <w:abstractNumId w:val="14"/>
  </w:num>
  <w:num w:numId="15" w16cid:durableId="790171058">
    <w:abstractNumId w:val="11"/>
  </w:num>
  <w:num w:numId="16" w16cid:durableId="1207597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00E2"/>
    <w:rsid w:val="0001211C"/>
    <w:rsid w:val="00013776"/>
    <w:rsid w:val="000157A6"/>
    <w:rsid w:val="00020205"/>
    <w:rsid w:val="00020CD5"/>
    <w:rsid w:val="00021355"/>
    <w:rsid w:val="000228C3"/>
    <w:rsid w:val="00022FB4"/>
    <w:rsid w:val="0002404E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50494"/>
    <w:rsid w:val="000504E1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2AE4"/>
    <w:rsid w:val="00063D63"/>
    <w:rsid w:val="00064B74"/>
    <w:rsid w:val="00071A0C"/>
    <w:rsid w:val="00080B6B"/>
    <w:rsid w:val="00084C36"/>
    <w:rsid w:val="00085DC4"/>
    <w:rsid w:val="0009155A"/>
    <w:rsid w:val="00091969"/>
    <w:rsid w:val="00092985"/>
    <w:rsid w:val="00094167"/>
    <w:rsid w:val="000A0B0D"/>
    <w:rsid w:val="000A234A"/>
    <w:rsid w:val="000A4316"/>
    <w:rsid w:val="000A450E"/>
    <w:rsid w:val="000A48F3"/>
    <w:rsid w:val="000A6DA6"/>
    <w:rsid w:val="000B7871"/>
    <w:rsid w:val="000C2C0F"/>
    <w:rsid w:val="000C2E4D"/>
    <w:rsid w:val="000C380A"/>
    <w:rsid w:val="000C3B1F"/>
    <w:rsid w:val="000C4484"/>
    <w:rsid w:val="000C55DC"/>
    <w:rsid w:val="000C69C9"/>
    <w:rsid w:val="000C7A7C"/>
    <w:rsid w:val="000D2E7F"/>
    <w:rsid w:val="000D4AD9"/>
    <w:rsid w:val="000D68A3"/>
    <w:rsid w:val="000E07BD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22CA4"/>
    <w:rsid w:val="00132479"/>
    <w:rsid w:val="0014086C"/>
    <w:rsid w:val="00140CD6"/>
    <w:rsid w:val="001451E3"/>
    <w:rsid w:val="001478E2"/>
    <w:rsid w:val="00152A2F"/>
    <w:rsid w:val="001557BE"/>
    <w:rsid w:val="001605B5"/>
    <w:rsid w:val="00165D2C"/>
    <w:rsid w:val="00170B65"/>
    <w:rsid w:val="00173E96"/>
    <w:rsid w:val="001755EB"/>
    <w:rsid w:val="00180135"/>
    <w:rsid w:val="001859FE"/>
    <w:rsid w:val="00187E85"/>
    <w:rsid w:val="00190B8C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4CB7"/>
    <w:rsid w:val="001B4E5E"/>
    <w:rsid w:val="001B57D1"/>
    <w:rsid w:val="001B59EE"/>
    <w:rsid w:val="001B6253"/>
    <w:rsid w:val="001C3A50"/>
    <w:rsid w:val="001C41BB"/>
    <w:rsid w:val="001C74AB"/>
    <w:rsid w:val="001D05DE"/>
    <w:rsid w:val="001D4D71"/>
    <w:rsid w:val="001D6F65"/>
    <w:rsid w:val="001D71FB"/>
    <w:rsid w:val="001E1869"/>
    <w:rsid w:val="001E1FF2"/>
    <w:rsid w:val="001E3CF3"/>
    <w:rsid w:val="001E58F3"/>
    <w:rsid w:val="001E5E54"/>
    <w:rsid w:val="001E6837"/>
    <w:rsid w:val="001E6D7F"/>
    <w:rsid w:val="001F6CCD"/>
    <w:rsid w:val="0020034A"/>
    <w:rsid w:val="002017CE"/>
    <w:rsid w:val="002029A2"/>
    <w:rsid w:val="0020336D"/>
    <w:rsid w:val="00204150"/>
    <w:rsid w:val="0020432D"/>
    <w:rsid w:val="00205970"/>
    <w:rsid w:val="002075BF"/>
    <w:rsid w:val="00213217"/>
    <w:rsid w:val="002143C5"/>
    <w:rsid w:val="00220CE8"/>
    <w:rsid w:val="0022480F"/>
    <w:rsid w:val="00225E87"/>
    <w:rsid w:val="00226BE4"/>
    <w:rsid w:val="00227284"/>
    <w:rsid w:val="00227558"/>
    <w:rsid w:val="00227831"/>
    <w:rsid w:val="002321ED"/>
    <w:rsid w:val="002323AB"/>
    <w:rsid w:val="00233EC1"/>
    <w:rsid w:val="00234A37"/>
    <w:rsid w:val="002360B0"/>
    <w:rsid w:val="00245AE0"/>
    <w:rsid w:val="00251E35"/>
    <w:rsid w:val="0025628D"/>
    <w:rsid w:val="00262586"/>
    <w:rsid w:val="002639AB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2B07"/>
    <w:rsid w:val="002B2C8C"/>
    <w:rsid w:val="002B348D"/>
    <w:rsid w:val="002B5EC2"/>
    <w:rsid w:val="002C03B7"/>
    <w:rsid w:val="002C1BD3"/>
    <w:rsid w:val="002C35E4"/>
    <w:rsid w:val="002C375F"/>
    <w:rsid w:val="002C5762"/>
    <w:rsid w:val="002D3D7D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7784"/>
    <w:rsid w:val="00321D7D"/>
    <w:rsid w:val="00323834"/>
    <w:rsid w:val="0033077D"/>
    <w:rsid w:val="00331273"/>
    <w:rsid w:val="00333086"/>
    <w:rsid w:val="003338CC"/>
    <w:rsid w:val="0033500F"/>
    <w:rsid w:val="00335B58"/>
    <w:rsid w:val="00336945"/>
    <w:rsid w:val="003369E8"/>
    <w:rsid w:val="00337B5E"/>
    <w:rsid w:val="003416C2"/>
    <w:rsid w:val="0034445E"/>
    <w:rsid w:val="0034617D"/>
    <w:rsid w:val="003507F3"/>
    <w:rsid w:val="00352A6A"/>
    <w:rsid w:val="0035363C"/>
    <w:rsid w:val="00354C74"/>
    <w:rsid w:val="00354CDC"/>
    <w:rsid w:val="00356C1E"/>
    <w:rsid w:val="00362C85"/>
    <w:rsid w:val="00364CBC"/>
    <w:rsid w:val="00365836"/>
    <w:rsid w:val="0036669E"/>
    <w:rsid w:val="00367321"/>
    <w:rsid w:val="00370C34"/>
    <w:rsid w:val="00370D21"/>
    <w:rsid w:val="0037268C"/>
    <w:rsid w:val="00372C11"/>
    <w:rsid w:val="00373187"/>
    <w:rsid w:val="00374FDA"/>
    <w:rsid w:val="00377473"/>
    <w:rsid w:val="00380DFA"/>
    <w:rsid w:val="003821D2"/>
    <w:rsid w:val="003828A2"/>
    <w:rsid w:val="00383171"/>
    <w:rsid w:val="0038491B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84C"/>
    <w:rsid w:val="003A2D84"/>
    <w:rsid w:val="003A375F"/>
    <w:rsid w:val="003A5519"/>
    <w:rsid w:val="003A694B"/>
    <w:rsid w:val="003A6D16"/>
    <w:rsid w:val="003B2140"/>
    <w:rsid w:val="003B293F"/>
    <w:rsid w:val="003B3FBD"/>
    <w:rsid w:val="003B6BDE"/>
    <w:rsid w:val="003C29D6"/>
    <w:rsid w:val="003C50F7"/>
    <w:rsid w:val="003D09BE"/>
    <w:rsid w:val="003D0EF1"/>
    <w:rsid w:val="003D2AD2"/>
    <w:rsid w:val="003D4135"/>
    <w:rsid w:val="003D42F1"/>
    <w:rsid w:val="003D4322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5A8F"/>
    <w:rsid w:val="00406D3D"/>
    <w:rsid w:val="004070DD"/>
    <w:rsid w:val="00407B8B"/>
    <w:rsid w:val="00412ED7"/>
    <w:rsid w:val="004147AD"/>
    <w:rsid w:val="00417B2D"/>
    <w:rsid w:val="00420608"/>
    <w:rsid w:val="00420B3C"/>
    <w:rsid w:val="00422D98"/>
    <w:rsid w:val="004240E5"/>
    <w:rsid w:val="004262C3"/>
    <w:rsid w:val="00433AB0"/>
    <w:rsid w:val="004379FA"/>
    <w:rsid w:val="00440C65"/>
    <w:rsid w:val="00440D56"/>
    <w:rsid w:val="0044148D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69C8"/>
    <w:rsid w:val="00482EA6"/>
    <w:rsid w:val="00483672"/>
    <w:rsid w:val="0048373E"/>
    <w:rsid w:val="00484C7C"/>
    <w:rsid w:val="00484D52"/>
    <w:rsid w:val="00485B8E"/>
    <w:rsid w:val="00485D51"/>
    <w:rsid w:val="0049107D"/>
    <w:rsid w:val="004944EF"/>
    <w:rsid w:val="00497F68"/>
    <w:rsid w:val="004A3638"/>
    <w:rsid w:val="004A739D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4C9"/>
    <w:rsid w:val="004E2992"/>
    <w:rsid w:val="004E5D7A"/>
    <w:rsid w:val="004E7907"/>
    <w:rsid w:val="004F092D"/>
    <w:rsid w:val="004F0EDD"/>
    <w:rsid w:val="004F2481"/>
    <w:rsid w:val="004F39A7"/>
    <w:rsid w:val="004F6CAD"/>
    <w:rsid w:val="00500B76"/>
    <w:rsid w:val="00501B9C"/>
    <w:rsid w:val="00505781"/>
    <w:rsid w:val="00506EAD"/>
    <w:rsid w:val="005073A2"/>
    <w:rsid w:val="00507DFE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41E23"/>
    <w:rsid w:val="00543EBE"/>
    <w:rsid w:val="005445DA"/>
    <w:rsid w:val="00550F6D"/>
    <w:rsid w:val="0055163D"/>
    <w:rsid w:val="00551F72"/>
    <w:rsid w:val="005520F3"/>
    <w:rsid w:val="005549C2"/>
    <w:rsid w:val="0056167C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3343"/>
    <w:rsid w:val="005B7A17"/>
    <w:rsid w:val="005C0CBC"/>
    <w:rsid w:val="005C497B"/>
    <w:rsid w:val="005C55B4"/>
    <w:rsid w:val="005C619B"/>
    <w:rsid w:val="005C629E"/>
    <w:rsid w:val="005C743A"/>
    <w:rsid w:val="005C7D05"/>
    <w:rsid w:val="005D2C6B"/>
    <w:rsid w:val="005D3136"/>
    <w:rsid w:val="005D7941"/>
    <w:rsid w:val="005E1BE5"/>
    <w:rsid w:val="005E41CA"/>
    <w:rsid w:val="005E6EA2"/>
    <w:rsid w:val="005F101C"/>
    <w:rsid w:val="005F3B10"/>
    <w:rsid w:val="005F7A16"/>
    <w:rsid w:val="00600BA0"/>
    <w:rsid w:val="006020BF"/>
    <w:rsid w:val="00602753"/>
    <w:rsid w:val="00603077"/>
    <w:rsid w:val="0060309C"/>
    <w:rsid w:val="00605DEF"/>
    <w:rsid w:val="00613482"/>
    <w:rsid w:val="00615782"/>
    <w:rsid w:val="006170AA"/>
    <w:rsid w:val="00617CFD"/>
    <w:rsid w:val="00621806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44408"/>
    <w:rsid w:val="00644ECA"/>
    <w:rsid w:val="006457BC"/>
    <w:rsid w:val="00650B8C"/>
    <w:rsid w:val="00652B0F"/>
    <w:rsid w:val="0065750D"/>
    <w:rsid w:val="00657A50"/>
    <w:rsid w:val="00662B88"/>
    <w:rsid w:val="0066661D"/>
    <w:rsid w:val="0067328B"/>
    <w:rsid w:val="00674610"/>
    <w:rsid w:val="00676794"/>
    <w:rsid w:val="00676FE0"/>
    <w:rsid w:val="006778CF"/>
    <w:rsid w:val="006828C5"/>
    <w:rsid w:val="00683001"/>
    <w:rsid w:val="0068798D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CDA"/>
    <w:rsid w:val="006D2E6E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78D1"/>
    <w:rsid w:val="0070521D"/>
    <w:rsid w:val="00706DA2"/>
    <w:rsid w:val="0071123D"/>
    <w:rsid w:val="007126E1"/>
    <w:rsid w:val="0071298D"/>
    <w:rsid w:val="00713BAC"/>
    <w:rsid w:val="0071798E"/>
    <w:rsid w:val="00722774"/>
    <w:rsid w:val="00722922"/>
    <w:rsid w:val="00722FCB"/>
    <w:rsid w:val="00725750"/>
    <w:rsid w:val="00725A4B"/>
    <w:rsid w:val="007307AF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3CC8"/>
    <w:rsid w:val="0075435E"/>
    <w:rsid w:val="00755B56"/>
    <w:rsid w:val="0075733E"/>
    <w:rsid w:val="00763DBE"/>
    <w:rsid w:val="00764C64"/>
    <w:rsid w:val="00765043"/>
    <w:rsid w:val="007652E3"/>
    <w:rsid w:val="00766118"/>
    <w:rsid w:val="00767FD8"/>
    <w:rsid w:val="00770003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A246B"/>
    <w:rsid w:val="007A4AD1"/>
    <w:rsid w:val="007A797F"/>
    <w:rsid w:val="007B12A9"/>
    <w:rsid w:val="007B2575"/>
    <w:rsid w:val="007B7755"/>
    <w:rsid w:val="007B7788"/>
    <w:rsid w:val="007C05B2"/>
    <w:rsid w:val="007C1F86"/>
    <w:rsid w:val="007C3EA9"/>
    <w:rsid w:val="007C3FE7"/>
    <w:rsid w:val="007C4D58"/>
    <w:rsid w:val="007C6CA0"/>
    <w:rsid w:val="007D18D2"/>
    <w:rsid w:val="007D1E8F"/>
    <w:rsid w:val="007D5BA0"/>
    <w:rsid w:val="007D7000"/>
    <w:rsid w:val="007E0CF1"/>
    <w:rsid w:val="007E36A7"/>
    <w:rsid w:val="007E57A3"/>
    <w:rsid w:val="007E6B9D"/>
    <w:rsid w:val="007F25DE"/>
    <w:rsid w:val="007F32AA"/>
    <w:rsid w:val="007F39F3"/>
    <w:rsid w:val="007F4706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B57"/>
    <w:rsid w:val="00817CCC"/>
    <w:rsid w:val="008246A1"/>
    <w:rsid w:val="00833155"/>
    <w:rsid w:val="00834833"/>
    <w:rsid w:val="00836B24"/>
    <w:rsid w:val="008465FE"/>
    <w:rsid w:val="00846A0C"/>
    <w:rsid w:val="00846D00"/>
    <w:rsid w:val="00847A78"/>
    <w:rsid w:val="00847DE8"/>
    <w:rsid w:val="00850077"/>
    <w:rsid w:val="008514F4"/>
    <w:rsid w:val="00853E55"/>
    <w:rsid w:val="0085522C"/>
    <w:rsid w:val="00856057"/>
    <w:rsid w:val="0086060E"/>
    <w:rsid w:val="00863E5C"/>
    <w:rsid w:val="00864BC1"/>
    <w:rsid w:val="008777EE"/>
    <w:rsid w:val="00883135"/>
    <w:rsid w:val="0088392B"/>
    <w:rsid w:val="008859D8"/>
    <w:rsid w:val="0088746B"/>
    <w:rsid w:val="00890CDC"/>
    <w:rsid w:val="00890D82"/>
    <w:rsid w:val="00891A23"/>
    <w:rsid w:val="0089210D"/>
    <w:rsid w:val="00892993"/>
    <w:rsid w:val="00893FD7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8E0"/>
    <w:rsid w:val="009324F4"/>
    <w:rsid w:val="00935B1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461B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63CD"/>
    <w:rsid w:val="00A02BD6"/>
    <w:rsid w:val="00A04B38"/>
    <w:rsid w:val="00A2550A"/>
    <w:rsid w:val="00A26B95"/>
    <w:rsid w:val="00A304C7"/>
    <w:rsid w:val="00A31E0C"/>
    <w:rsid w:val="00A3334F"/>
    <w:rsid w:val="00A34205"/>
    <w:rsid w:val="00A34E4A"/>
    <w:rsid w:val="00A36EC4"/>
    <w:rsid w:val="00A44E71"/>
    <w:rsid w:val="00A4703B"/>
    <w:rsid w:val="00A47D6E"/>
    <w:rsid w:val="00A50B9F"/>
    <w:rsid w:val="00A54658"/>
    <w:rsid w:val="00A62A45"/>
    <w:rsid w:val="00A63D22"/>
    <w:rsid w:val="00A700AF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C1200"/>
    <w:rsid w:val="00AC2BE5"/>
    <w:rsid w:val="00AC4342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4289"/>
    <w:rsid w:val="00B10D97"/>
    <w:rsid w:val="00B10F8B"/>
    <w:rsid w:val="00B116C4"/>
    <w:rsid w:val="00B11FE2"/>
    <w:rsid w:val="00B15148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6083"/>
    <w:rsid w:val="00B6553D"/>
    <w:rsid w:val="00B70EF5"/>
    <w:rsid w:val="00B72D9D"/>
    <w:rsid w:val="00B80763"/>
    <w:rsid w:val="00B815D9"/>
    <w:rsid w:val="00B83AD6"/>
    <w:rsid w:val="00B8544C"/>
    <w:rsid w:val="00B91573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B6454"/>
    <w:rsid w:val="00BC1B99"/>
    <w:rsid w:val="00BC237A"/>
    <w:rsid w:val="00BC28A0"/>
    <w:rsid w:val="00BC640D"/>
    <w:rsid w:val="00BC6B36"/>
    <w:rsid w:val="00BC6C34"/>
    <w:rsid w:val="00BD1F15"/>
    <w:rsid w:val="00BD45BF"/>
    <w:rsid w:val="00BD580C"/>
    <w:rsid w:val="00BD5881"/>
    <w:rsid w:val="00BE02EF"/>
    <w:rsid w:val="00BE7865"/>
    <w:rsid w:val="00BF19E9"/>
    <w:rsid w:val="00BF40AC"/>
    <w:rsid w:val="00C00089"/>
    <w:rsid w:val="00C014EA"/>
    <w:rsid w:val="00C045EA"/>
    <w:rsid w:val="00C04705"/>
    <w:rsid w:val="00C11DC7"/>
    <w:rsid w:val="00C13EC1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42E8F"/>
    <w:rsid w:val="00C46CAC"/>
    <w:rsid w:val="00C4740A"/>
    <w:rsid w:val="00C47D6C"/>
    <w:rsid w:val="00C50CAA"/>
    <w:rsid w:val="00C51A1F"/>
    <w:rsid w:val="00C53552"/>
    <w:rsid w:val="00C60190"/>
    <w:rsid w:val="00C61988"/>
    <w:rsid w:val="00C631C1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6082"/>
    <w:rsid w:val="00C96EBB"/>
    <w:rsid w:val="00CA0390"/>
    <w:rsid w:val="00CA0E35"/>
    <w:rsid w:val="00CA168B"/>
    <w:rsid w:val="00CA6E4D"/>
    <w:rsid w:val="00CA78C2"/>
    <w:rsid w:val="00CB16CA"/>
    <w:rsid w:val="00CB2FC8"/>
    <w:rsid w:val="00CB331F"/>
    <w:rsid w:val="00CB387D"/>
    <w:rsid w:val="00CB63E6"/>
    <w:rsid w:val="00CC0EA8"/>
    <w:rsid w:val="00CD0D55"/>
    <w:rsid w:val="00CD15CD"/>
    <w:rsid w:val="00CD4B64"/>
    <w:rsid w:val="00CD5F47"/>
    <w:rsid w:val="00CD5F6B"/>
    <w:rsid w:val="00CF035A"/>
    <w:rsid w:val="00CF2A48"/>
    <w:rsid w:val="00D00517"/>
    <w:rsid w:val="00D060A0"/>
    <w:rsid w:val="00D06366"/>
    <w:rsid w:val="00D10786"/>
    <w:rsid w:val="00D14B40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57422"/>
    <w:rsid w:val="00D5793A"/>
    <w:rsid w:val="00D611AC"/>
    <w:rsid w:val="00D63794"/>
    <w:rsid w:val="00D71146"/>
    <w:rsid w:val="00D71A2F"/>
    <w:rsid w:val="00D7375F"/>
    <w:rsid w:val="00D75AC0"/>
    <w:rsid w:val="00D76E9A"/>
    <w:rsid w:val="00D7736A"/>
    <w:rsid w:val="00D8142E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3085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766"/>
    <w:rsid w:val="00DD7F29"/>
    <w:rsid w:val="00DE1DFD"/>
    <w:rsid w:val="00DE662A"/>
    <w:rsid w:val="00DE78CA"/>
    <w:rsid w:val="00DF38AF"/>
    <w:rsid w:val="00DF5114"/>
    <w:rsid w:val="00DF54A0"/>
    <w:rsid w:val="00DF54F8"/>
    <w:rsid w:val="00DF5F00"/>
    <w:rsid w:val="00DF6BB6"/>
    <w:rsid w:val="00DF6C9F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613"/>
    <w:rsid w:val="00E11B20"/>
    <w:rsid w:val="00E122B4"/>
    <w:rsid w:val="00E15FF9"/>
    <w:rsid w:val="00E17763"/>
    <w:rsid w:val="00E23414"/>
    <w:rsid w:val="00E31170"/>
    <w:rsid w:val="00E3259F"/>
    <w:rsid w:val="00E32F10"/>
    <w:rsid w:val="00E33826"/>
    <w:rsid w:val="00E37CA8"/>
    <w:rsid w:val="00E40AF3"/>
    <w:rsid w:val="00E41B20"/>
    <w:rsid w:val="00E51B94"/>
    <w:rsid w:val="00E53385"/>
    <w:rsid w:val="00E5515D"/>
    <w:rsid w:val="00E56EA8"/>
    <w:rsid w:val="00E6393D"/>
    <w:rsid w:val="00E66547"/>
    <w:rsid w:val="00E721AD"/>
    <w:rsid w:val="00E73C50"/>
    <w:rsid w:val="00E74864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0FAA"/>
    <w:rsid w:val="00EB38AA"/>
    <w:rsid w:val="00EC0E8D"/>
    <w:rsid w:val="00EC4BC1"/>
    <w:rsid w:val="00EC5B2E"/>
    <w:rsid w:val="00EC5DFD"/>
    <w:rsid w:val="00ED1AF0"/>
    <w:rsid w:val="00ED25EC"/>
    <w:rsid w:val="00ED54BF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04D2"/>
    <w:rsid w:val="00F01750"/>
    <w:rsid w:val="00F01FC4"/>
    <w:rsid w:val="00F01FF6"/>
    <w:rsid w:val="00F03985"/>
    <w:rsid w:val="00F03991"/>
    <w:rsid w:val="00F0432B"/>
    <w:rsid w:val="00F06E24"/>
    <w:rsid w:val="00F06EF4"/>
    <w:rsid w:val="00F06FD3"/>
    <w:rsid w:val="00F07354"/>
    <w:rsid w:val="00F07A9F"/>
    <w:rsid w:val="00F1080F"/>
    <w:rsid w:val="00F12958"/>
    <w:rsid w:val="00F12FC1"/>
    <w:rsid w:val="00F149EF"/>
    <w:rsid w:val="00F2018B"/>
    <w:rsid w:val="00F24E55"/>
    <w:rsid w:val="00F3075B"/>
    <w:rsid w:val="00F30BC3"/>
    <w:rsid w:val="00F3264D"/>
    <w:rsid w:val="00F329BC"/>
    <w:rsid w:val="00F367FF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750A"/>
    <w:rsid w:val="00F5753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3B08"/>
    <w:rsid w:val="00FA3EFF"/>
    <w:rsid w:val="00FB0FDC"/>
    <w:rsid w:val="00FB2135"/>
    <w:rsid w:val="00FB259F"/>
    <w:rsid w:val="00FB6790"/>
    <w:rsid w:val="00FC6208"/>
    <w:rsid w:val="00FC795D"/>
    <w:rsid w:val="00FD0E9C"/>
    <w:rsid w:val="00FD30A7"/>
    <w:rsid w:val="00FD44FA"/>
    <w:rsid w:val="00FE2AD7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ublicacion/informe-de-activo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018D-B86C-4447-891D-5D050EB0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838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7</cp:revision>
  <cp:lastPrinted>2018-12-05T17:20:00Z</cp:lastPrinted>
  <dcterms:created xsi:type="dcterms:W3CDTF">2023-02-23T14:09:00Z</dcterms:created>
  <dcterms:modified xsi:type="dcterms:W3CDTF">2023-02-23T14:50:00Z</dcterms:modified>
</cp:coreProperties>
</file>