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0C96E473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0B3A21">
        <w:rPr>
          <w:i/>
        </w:rPr>
        <w:t>18 de mayo</w:t>
      </w:r>
      <w:r w:rsidR="0000497D">
        <w:rPr>
          <w:i/>
        </w:rPr>
        <w:t xml:space="preserve"> 2023</w:t>
      </w:r>
    </w:p>
    <w:p w14:paraId="5A87CD25" w14:textId="6635AE6D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0B3A2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6.468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0B3A2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mayo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0F359409" w14:textId="3C72328E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0B3A21">
        <w:rPr>
          <w:rFonts w:asciiTheme="minorHAnsi" w:hAnsiTheme="minorHAnsi"/>
        </w:rPr>
        <w:t>mayo</w:t>
      </w:r>
      <w:r w:rsidR="0000497D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0B3A21">
        <w:rPr>
          <w:rFonts w:asciiTheme="minorHAnsi" w:hAnsiTheme="minorHAnsi"/>
          <w:b/>
        </w:rPr>
        <w:t>6.468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801454">
        <w:rPr>
          <w:rFonts w:asciiTheme="minorHAnsi" w:hAnsiTheme="minorHAnsi"/>
        </w:rPr>
        <w:t>un incremento</w:t>
      </w:r>
      <w:r w:rsidR="006E25F0">
        <w:rPr>
          <w:rFonts w:asciiTheme="minorHAnsi" w:hAnsiTheme="minorHAnsi"/>
        </w:rPr>
        <w:t xml:space="preserve"> del </w:t>
      </w:r>
      <w:r w:rsidR="00801454">
        <w:rPr>
          <w:rFonts w:asciiTheme="minorHAnsi" w:hAnsiTheme="minorHAnsi"/>
        </w:rPr>
        <w:t>1</w:t>
      </w:r>
      <w:r w:rsidR="000B3A21">
        <w:rPr>
          <w:rFonts w:asciiTheme="minorHAnsi" w:hAnsiTheme="minorHAnsi"/>
        </w:rPr>
        <w:t>7,1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0B3A21">
        <w:rPr>
          <w:rFonts w:asciiTheme="minorHAnsi" w:hAnsiTheme="minorHAnsi"/>
        </w:rPr>
        <w:t>abril</w:t>
      </w:r>
      <w:r w:rsidR="003601EB">
        <w:rPr>
          <w:rFonts w:asciiTheme="minorHAnsi" w:hAnsiTheme="minorHAnsi"/>
        </w:rPr>
        <w:t xml:space="preserve"> 2023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0B3A21">
        <w:rPr>
          <w:rFonts w:asciiTheme="minorHAnsi" w:hAnsiTheme="minorHAnsi"/>
        </w:rPr>
        <w:t>mayo</w:t>
      </w:r>
      <w:r w:rsidR="00DE6FD8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0B3A21">
        <w:rPr>
          <w:rFonts w:asciiTheme="minorHAnsi" w:hAnsiTheme="minorHAnsi"/>
        </w:rPr>
        <w:t>abril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0B3A21">
        <w:rPr>
          <w:rFonts w:asciiTheme="minorHAnsi" w:hAnsiTheme="minorHAnsi"/>
        </w:rPr>
        <w:t>mayo</w:t>
      </w:r>
      <w:r w:rsidR="0000497D">
        <w:rPr>
          <w:rFonts w:asciiTheme="minorHAnsi" w:hAnsiTheme="minorHAnsi"/>
        </w:rPr>
        <w:t xml:space="preserve">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801454">
        <w:rPr>
          <w:rFonts w:asciiTheme="minorHAnsi" w:hAnsiTheme="minorHAnsi"/>
        </w:rPr>
        <w:t xml:space="preserve">un aumento </w:t>
      </w:r>
      <w:r w:rsidR="00EE109F">
        <w:rPr>
          <w:rFonts w:asciiTheme="minorHAnsi" w:hAnsiTheme="minorHAnsi"/>
        </w:rPr>
        <w:t>r</w:t>
      </w:r>
      <w:r w:rsidR="0008748E">
        <w:rPr>
          <w:rFonts w:asciiTheme="minorHAnsi" w:hAnsiTheme="minorHAnsi"/>
        </w:rPr>
        <w:t xml:space="preserve">eal de los recursos del </w:t>
      </w:r>
      <w:r w:rsidR="000B3A21">
        <w:rPr>
          <w:rFonts w:asciiTheme="minorHAnsi" w:hAnsiTheme="minorHAnsi"/>
        </w:rPr>
        <w:t>40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32BB1027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0B3A21">
        <w:rPr>
          <w:rFonts w:asciiTheme="minorHAnsi" w:hAnsiTheme="minorHAnsi"/>
        </w:rPr>
        <w:t>miércoles</w:t>
      </w:r>
      <w:r w:rsidR="00801454">
        <w:rPr>
          <w:rFonts w:asciiTheme="minorHAnsi" w:hAnsiTheme="minorHAnsi"/>
        </w:rPr>
        <w:t xml:space="preserve"> </w:t>
      </w:r>
      <w:r w:rsidR="000B3A21">
        <w:rPr>
          <w:rFonts w:asciiTheme="minorHAnsi" w:hAnsiTheme="minorHAnsi"/>
        </w:rPr>
        <w:t>24 de mayo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0B3A21">
        <w:rPr>
          <w:rFonts w:asciiTheme="minorHAnsi" w:hAnsiTheme="minorHAnsi"/>
        </w:rPr>
        <w:t>lunes 29 y martes 30 de mayo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2DB54FB7" w:rsidR="008C7744" w:rsidRDefault="000B3A21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67F6FA50">
                <wp:simplePos x="0" y="0"/>
                <wp:positionH relativeFrom="rightMargin">
                  <wp:posOffset>-518160</wp:posOffset>
                </wp:positionH>
                <wp:positionV relativeFrom="paragraph">
                  <wp:posOffset>1276350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230BD91F" w:rsidR="00883135" w:rsidRPr="00B40714" w:rsidRDefault="00B40714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+1</w:t>
                            </w:r>
                            <w:r w:rsidR="000B3A21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7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,1</w:t>
                            </w:r>
                            <w:r w:rsidR="00883135" w:rsidRPr="00B40714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40.8pt;margin-top:100.5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Lp6aYXfAAAACgEAAA8AAABkcnMv&#10;ZG93bnJldi54bWxMj0FLw0AQhe+C/2EZwVu7SSppiNmUIOhBQbCWnrfZMYlmZ8PuNo3/3vGkp2Hm&#10;Pd58r9otdhQz+jA4UpCuExBIrTMDdQoO74+rAkSImoweHaGCbwywq6+vKl0ad6E3nPexExxCodQK&#10;+hinUsrQ9mh1WLsJibUP562OvPpOGq8vHG5HmSVJLq0eiD/0esKHHtuv/dkq2Pjj8/D0kn82zeuR&#10;PDVJnO8OSt3eLM09iIhL/DPDLz6jQ81MJ3cmE8SoYFWkOVsVZEnKpdiRFXw48dxutiDrSv6vUP8A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unpphd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230BD91F" w:rsidR="00883135" w:rsidRPr="00B40714" w:rsidRDefault="00B40714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+1</w:t>
                      </w:r>
                      <w:r w:rsidR="000B3A21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7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,1</w:t>
                      </w:r>
                      <w:r w:rsidR="00883135" w:rsidRPr="00B40714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4A965535">
                <wp:simplePos x="0" y="0"/>
                <wp:positionH relativeFrom="margin">
                  <wp:posOffset>5113019</wp:posOffset>
                </wp:positionH>
                <wp:positionV relativeFrom="paragraph">
                  <wp:posOffset>1473200</wp:posOffset>
                </wp:positionV>
                <wp:extent cx="540000" cy="612000"/>
                <wp:effectExtent l="133350" t="0" r="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7705">
                          <a:off x="0" y="0"/>
                          <a:ext cx="540000" cy="612000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4EB7" id="Forma 20" o:spid="_x0000_s1026" style="position:absolute;margin-left:402.6pt;margin-top:116pt;width:42.5pt;height:48.2pt;rotation:127544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0000,61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" path="m,612000c60000,340000,183534,158500,370602,67500l362997,,540000,84737,388987,230674r-7605,-67500c217127,197174,90000,346783,,612000xe" fillcolor="#92d050" stroked="f" strokeweight="2pt">
                <v:path arrowok="t" o:connecttype="custom" o:connectlocs="0,612000;370602,67500;362997,0;540000,84737;388987,230674;381382,163174;0,612000" o:connectangles="0,0,0,0,0,0,0"/>
                <w10:wrap anchorx="margin"/>
              </v:shape>
            </w:pict>
          </mc:Fallback>
        </mc:AlternateContent>
      </w:r>
      <w:r w:rsidRPr="000B3A21">
        <w:drawing>
          <wp:inline distT="0" distB="0" distL="0" distR="0" wp14:anchorId="4D1D2B96" wp14:editId="72BF44FC">
            <wp:extent cx="6456928" cy="4206240"/>
            <wp:effectExtent l="0" t="0" r="1270" b="3810"/>
            <wp:docPr id="7846623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350" cy="421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E713" w14:textId="77777777" w:rsidR="008D7BE7" w:rsidRDefault="008D7BE7" w:rsidP="00AA6269">
      <w:pPr>
        <w:spacing w:after="0" w:line="240" w:lineRule="auto"/>
      </w:pPr>
      <w:r>
        <w:separator/>
      </w:r>
    </w:p>
  </w:endnote>
  <w:endnote w:type="continuationSeparator" w:id="0">
    <w:p w14:paraId="1B0AB001" w14:textId="77777777" w:rsidR="008D7BE7" w:rsidRDefault="008D7BE7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C888" w14:textId="77777777" w:rsidR="008D7BE7" w:rsidRDefault="008D7BE7" w:rsidP="00AA6269">
      <w:pPr>
        <w:spacing w:after="0" w:line="240" w:lineRule="auto"/>
      </w:pPr>
      <w:r>
        <w:separator/>
      </w:r>
    </w:p>
  </w:footnote>
  <w:footnote w:type="continuationSeparator" w:id="0">
    <w:p w14:paraId="0024B77E" w14:textId="77777777" w:rsidR="008D7BE7" w:rsidRDefault="008D7BE7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22</cp:revision>
  <cp:lastPrinted>2018-12-05T17:20:00Z</cp:lastPrinted>
  <dcterms:created xsi:type="dcterms:W3CDTF">2022-05-23T13:39:00Z</dcterms:created>
  <dcterms:modified xsi:type="dcterms:W3CDTF">2023-05-18T17:03:00Z</dcterms:modified>
</cp:coreProperties>
</file>