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437638E1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6B06FE">
        <w:rPr>
          <w:i/>
        </w:rPr>
        <w:t>25 de setiembre</w:t>
      </w:r>
      <w:r w:rsidR="00E11613">
        <w:rPr>
          <w:i/>
        </w:rPr>
        <w:t xml:space="preserve"> de 2023</w:t>
      </w:r>
    </w:p>
    <w:p w14:paraId="5A87CD25" w14:textId="38F2E3B6" w:rsidR="00BD1F15" w:rsidRPr="008C7744" w:rsidRDefault="00C4071F" w:rsidP="004B1BEE">
      <w:pPr>
        <w:pStyle w:val="Ttulo2"/>
        <w:spacing w:before="360"/>
        <w:ind w:left="567" w:right="801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4B1B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Leve aumento del</w:t>
      </w:r>
      <w:r w:rsidR="00FD6659" w:rsidRPr="004B1B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empleo municipal </w:t>
      </w:r>
      <w:r w:rsidR="004B1B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 lo largo de los primeros 9 meses del año</w:t>
      </w:r>
      <w:r w:rsidR="00FD6659" w:rsidRPr="004B1B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6FC5C630" w14:textId="412A8818" w:rsidR="001E1FF2" w:rsidRPr="006D2CDA" w:rsidRDefault="001E1FF2" w:rsidP="00F1080F">
      <w:pPr>
        <w:spacing w:before="240"/>
        <w:jc w:val="both"/>
        <w:rPr>
          <w:rFonts w:ascii="Calibri Light" w:hAnsi="Calibri Light" w:cs="Calibri Light"/>
        </w:rPr>
      </w:pPr>
      <w:r w:rsidRPr="00CB6427">
        <w:rPr>
          <w:rFonts w:ascii="Calibri Light" w:hAnsi="Calibri Light"/>
        </w:rPr>
        <w:t>En</w:t>
      </w:r>
      <w:r w:rsidR="00C631C1" w:rsidRPr="00C631C1">
        <w:rPr>
          <w:rFonts w:ascii="Calibri Light" w:hAnsi="Calibri Light"/>
        </w:rPr>
        <w:t xml:space="preserve"> el marco de la política de transparencia que aplica el gobierno de la Provincia de Córdoba, el Ministerio de Finanzas </w:t>
      </w:r>
      <w:r w:rsidR="00C631C1">
        <w:rPr>
          <w:rFonts w:ascii="Calibri Light" w:hAnsi="Calibri Light"/>
        </w:rPr>
        <w:t>publicó</w:t>
      </w:r>
      <w:r w:rsidR="00C631C1" w:rsidRPr="0070559A">
        <w:rPr>
          <w:rFonts w:asciiTheme="minorHAnsi" w:hAnsiTheme="minorHAnsi"/>
        </w:rPr>
        <w:t xml:space="preserve"> </w:t>
      </w:r>
      <w:r w:rsidRPr="00CB6427">
        <w:rPr>
          <w:rFonts w:ascii="Calibri Light" w:hAnsi="Calibri Light"/>
        </w:rPr>
        <w:t xml:space="preserve">el </w:t>
      </w:r>
      <w:r w:rsidRPr="00CB6427">
        <w:rPr>
          <w:rFonts w:ascii="Calibri Light" w:hAnsi="Calibri Light"/>
          <w:i/>
        </w:rPr>
        <w:t xml:space="preserve">Informe </w:t>
      </w:r>
      <w:r w:rsidR="00C61988">
        <w:rPr>
          <w:rFonts w:ascii="Calibri Light" w:hAnsi="Calibri Light"/>
          <w:i/>
        </w:rPr>
        <w:t>sobre Activos</w:t>
      </w:r>
      <w:r w:rsidR="007F4706">
        <w:rPr>
          <w:rFonts w:ascii="Calibri Light" w:hAnsi="Calibri Light"/>
          <w:i/>
        </w:rPr>
        <w:t xml:space="preserve"> de Municipios y Comunas de la Provincia de Córdoba</w:t>
      </w:r>
      <w:r>
        <w:rPr>
          <w:rFonts w:ascii="Calibri Light" w:hAnsi="Calibri Light"/>
          <w:i/>
        </w:rPr>
        <w:t xml:space="preserve"> </w:t>
      </w:r>
      <w:r w:rsidR="00C631C1" w:rsidRPr="00C631C1">
        <w:rPr>
          <w:rFonts w:ascii="Calibri Light" w:hAnsi="Calibri Light"/>
          <w:iCs/>
        </w:rPr>
        <w:t xml:space="preserve">actualizado al mes de </w:t>
      </w:r>
      <w:r w:rsidR="006B06FE">
        <w:rPr>
          <w:rFonts w:ascii="Calibri Light" w:hAnsi="Calibri Light"/>
          <w:iCs/>
        </w:rPr>
        <w:t>setiembre</w:t>
      </w:r>
      <w:r w:rsidR="00F279A6">
        <w:rPr>
          <w:rFonts w:ascii="Calibri Light" w:hAnsi="Calibri Light"/>
          <w:iCs/>
        </w:rPr>
        <w:t xml:space="preserve"> 2023</w:t>
      </w:r>
      <w:r w:rsidR="00C631C1">
        <w:rPr>
          <w:rFonts w:ascii="Calibri Light" w:hAnsi="Calibri Light"/>
          <w:iCs/>
        </w:rPr>
        <w:t>. E</w:t>
      </w:r>
      <w:r w:rsidR="007A4AD1">
        <w:rPr>
          <w:rFonts w:ascii="Calibri Light" w:hAnsi="Calibri Light"/>
          <w:iCs/>
        </w:rPr>
        <w:t>l</w:t>
      </w:r>
      <w:r w:rsidR="00C631C1">
        <w:rPr>
          <w:rFonts w:ascii="Calibri Light" w:hAnsi="Calibri Light"/>
          <w:iCs/>
        </w:rPr>
        <w:t xml:space="preserve"> </w:t>
      </w:r>
      <w:r w:rsidR="007A4AD1">
        <w:rPr>
          <w:rFonts w:ascii="Calibri Light" w:hAnsi="Calibri Light"/>
          <w:iCs/>
        </w:rPr>
        <w:t>reporte</w:t>
      </w:r>
      <w:r w:rsidR="00C631C1">
        <w:rPr>
          <w:rFonts w:ascii="Calibri Light" w:hAnsi="Calibri Light"/>
          <w:iCs/>
        </w:rPr>
        <w:t xml:space="preserve"> presenta </w:t>
      </w:r>
      <w:r w:rsidRPr="00CB6427">
        <w:rPr>
          <w:rFonts w:ascii="Calibri Light" w:hAnsi="Calibri Light"/>
        </w:rPr>
        <w:t xml:space="preserve">información detallada sobre </w:t>
      </w:r>
      <w:r w:rsidR="0025628D">
        <w:rPr>
          <w:rFonts w:ascii="Calibri Light" w:hAnsi="Calibri Light"/>
        </w:rPr>
        <w:t>la dinámica</w:t>
      </w:r>
      <w:r w:rsidR="007F4706">
        <w:rPr>
          <w:rFonts w:ascii="Calibri Light" w:hAnsi="Calibri Light"/>
        </w:rPr>
        <w:t xml:space="preserve"> de</w:t>
      </w:r>
      <w:r w:rsidR="00C61988">
        <w:rPr>
          <w:rFonts w:ascii="Calibri Light" w:hAnsi="Calibri Light"/>
        </w:rPr>
        <w:t xml:space="preserve"> </w:t>
      </w:r>
      <w:r w:rsidR="00227284">
        <w:rPr>
          <w:rFonts w:ascii="Calibri Light" w:hAnsi="Calibri Light"/>
        </w:rPr>
        <w:t xml:space="preserve">los salarios y el </w:t>
      </w:r>
      <w:r w:rsidR="00C61988">
        <w:rPr>
          <w:rFonts w:ascii="Calibri Light" w:hAnsi="Calibri Light"/>
        </w:rPr>
        <w:t xml:space="preserve">empleo </w:t>
      </w:r>
      <w:r w:rsidR="00CD5F6B">
        <w:rPr>
          <w:rFonts w:ascii="Calibri Light" w:hAnsi="Calibri Light"/>
        </w:rPr>
        <w:t>registrado</w:t>
      </w:r>
      <w:r w:rsidR="00CD5F6B">
        <w:rPr>
          <w:rStyle w:val="Refdenotaalpie"/>
          <w:rFonts w:ascii="Calibri Light" w:hAnsi="Calibri Light"/>
        </w:rPr>
        <w:footnoteReference w:id="1"/>
      </w:r>
      <w:r w:rsidR="00CD5F6B">
        <w:rPr>
          <w:rFonts w:ascii="Calibri Light" w:hAnsi="Calibri Light"/>
        </w:rPr>
        <w:t xml:space="preserve"> </w:t>
      </w:r>
      <w:r w:rsidR="007F4706">
        <w:rPr>
          <w:rFonts w:ascii="Calibri Light" w:hAnsi="Calibri Light"/>
        </w:rPr>
        <w:t>en municipios y comunas de la Provincia</w:t>
      </w:r>
      <w:r w:rsidR="00725750">
        <w:rPr>
          <w:rFonts w:ascii="Calibri Light" w:hAnsi="Calibri Light"/>
        </w:rPr>
        <w:t>.</w:t>
      </w:r>
      <w:r w:rsidR="007A4AD1">
        <w:rPr>
          <w:rFonts w:ascii="Calibri Light" w:hAnsi="Calibri Light"/>
        </w:rPr>
        <w:t xml:space="preserve"> </w:t>
      </w:r>
      <w:r w:rsidR="00725750">
        <w:rPr>
          <w:rFonts w:ascii="Calibri Light" w:hAnsi="Calibri Light"/>
        </w:rPr>
        <w:t xml:space="preserve">Es un </w:t>
      </w:r>
      <w:r w:rsidR="0075733E">
        <w:rPr>
          <w:rFonts w:ascii="Calibri Light" w:hAnsi="Calibri Light"/>
        </w:rPr>
        <w:t>i</w:t>
      </w:r>
      <w:r w:rsidR="00725750">
        <w:rPr>
          <w:rFonts w:ascii="Calibri Light" w:hAnsi="Calibri Light"/>
        </w:rPr>
        <w:t xml:space="preserve">nforme que se actualiza mensualmente y que ya acumula </w:t>
      </w:r>
      <w:r w:rsidR="00C96082">
        <w:rPr>
          <w:rFonts w:ascii="Calibri Light" w:hAnsi="Calibri Light"/>
        </w:rPr>
        <w:t xml:space="preserve">información para </w:t>
      </w:r>
      <w:r w:rsidR="007A4AD1">
        <w:rPr>
          <w:rFonts w:ascii="Calibri Light" w:hAnsi="Calibri Light"/>
        </w:rPr>
        <w:t>un período que abarca</w:t>
      </w:r>
      <w:r w:rsidR="00F279A6">
        <w:rPr>
          <w:rFonts w:ascii="Calibri Light" w:hAnsi="Calibri Light"/>
        </w:rPr>
        <w:t xml:space="preserve"> más de</w:t>
      </w:r>
      <w:r w:rsidR="007A4AD1">
        <w:rPr>
          <w:rFonts w:ascii="Calibri Light" w:hAnsi="Calibri Light"/>
        </w:rPr>
        <w:t xml:space="preserve"> </w:t>
      </w:r>
      <w:r w:rsidR="002C35E4">
        <w:rPr>
          <w:rFonts w:ascii="Calibri Light" w:hAnsi="Calibri Light"/>
        </w:rPr>
        <w:t>8</w:t>
      </w:r>
      <w:r w:rsidR="007A4AD1">
        <w:rPr>
          <w:rFonts w:ascii="Calibri Light" w:hAnsi="Calibri Light"/>
        </w:rPr>
        <w:t xml:space="preserve"> años (2015-</w:t>
      </w:r>
      <w:r w:rsidR="00F279A6">
        <w:rPr>
          <w:rFonts w:ascii="Calibri Light" w:hAnsi="Calibri Light"/>
        </w:rPr>
        <w:t>I</w:t>
      </w:r>
      <w:r w:rsidR="006B06FE">
        <w:rPr>
          <w:rFonts w:ascii="Calibri Light" w:hAnsi="Calibri Light"/>
        </w:rPr>
        <w:t>IIT</w:t>
      </w:r>
      <w:r w:rsidR="00F279A6">
        <w:rPr>
          <w:rFonts w:ascii="Calibri Light" w:hAnsi="Calibri Light"/>
        </w:rPr>
        <w:t xml:space="preserve"> </w:t>
      </w:r>
      <w:r w:rsidR="007A4AD1">
        <w:rPr>
          <w:rFonts w:ascii="Calibri Light" w:hAnsi="Calibri Light"/>
        </w:rPr>
        <w:t>202</w:t>
      </w:r>
      <w:r w:rsidR="00F279A6">
        <w:rPr>
          <w:rFonts w:ascii="Calibri Light" w:hAnsi="Calibri Light"/>
        </w:rPr>
        <w:t>3</w:t>
      </w:r>
      <w:r w:rsidR="007A4AD1">
        <w:rPr>
          <w:rFonts w:ascii="Calibri Light" w:hAnsi="Calibri Light"/>
        </w:rPr>
        <w:t>)</w:t>
      </w:r>
      <w:r w:rsidR="006D2CDA">
        <w:rPr>
          <w:rFonts w:ascii="Calibri Light" w:hAnsi="Calibri Light"/>
        </w:rPr>
        <w:t xml:space="preserve">. El Informe completo, con desagregación a nivel de cada uno de los municipios y comunas, </w:t>
      </w:r>
      <w:r w:rsidRPr="00A56BE5">
        <w:rPr>
          <w:rFonts w:ascii="Calibri Light" w:hAnsi="Calibri Light"/>
        </w:rPr>
        <w:t xml:space="preserve">puede consultarse </w:t>
      </w:r>
      <w:hyperlink r:id="rId8" w:history="1">
        <w:r w:rsidRPr="00A56BE5">
          <w:rPr>
            <w:rStyle w:val="Hipervnculo"/>
            <w:rFonts w:ascii="Calibri Light" w:hAnsi="Calibri Light"/>
          </w:rPr>
          <w:t>aquí</w:t>
        </w:r>
      </w:hyperlink>
      <w:r w:rsidRPr="00A56BE5">
        <w:rPr>
          <w:rFonts w:ascii="Calibri Light" w:hAnsi="Calibri Light"/>
        </w:rPr>
        <w:t>.</w:t>
      </w:r>
      <w:r>
        <w:rPr>
          <w:rFonts w:asciiTheme="minorHAnsi" w:hAnsiTheme="minorHAnsi"/>
        </w:rPr>
        <w:t xml:space="preserve"> </w:t>
      </w:r>
      <w:r w:rsidR="006D2CDA" w:rsidRPr="006D2CDA">
        <w:rPr>
          <w:rFonts w:ascii="Calibri Light" w:hAnsi="Calibri Light" w:cs="Calibri Light"/>
        </w:rPr>
        <w:t xml:space="preserve">Se trata de otra herramienta que </w:t>
      </w:r>
      <w:r w:rsidR="006D2CDA">
        <w:rPr>
          <w:rFonts w:ascii="Calibri Light" w:hAnsi="Calibri Light" w:cs="Calibri Light"/>
        </w:rPr>
        <w:t xml:space="preserve">puso en funcionamiento el Gobierno de la Provincia de Córdoba </w:t>
      </w:r>
      <w:r w:rsidR="003369E8">
        <w:rPr>
          <w:rFonts w:ascii="Calibri Light" w:hAnsi="Calibri Light" w:cs="Calibri Light"/>
        </w:rPr>
        <w:t>-</w:t>
      </w:r>
      <w:r w:rsidR="006D2CDA">
        <w:rPr>
          <w:rFonts w:ascii="Calibri Light" w:hAnsi="Calibri Light" w:cs="Calibri Light"/>
        </w:rPr>
        <w:t>en est</w:t>
      </w:r>
      <w:r w:rsidR="003369E8">
        <w:rPr>
          <w:rFonts w:ascii="Calibri Light" w:hAnsi="Calibri Light" w:cs="Calibri Light"/>
        </w:rPr>
        <w:t>e</w:t>
      </w:r>
      <w:r w:rsidR="006D2CDA">
        <w:rPr>
          <w:rFonts w:ascii="Calibri Light" w:hAnsi="Calibri Light" w:cs="Calibri Light"/>
        </w:rPr>
        <w:t xml:space="preserve"> caso aprovechando datos administrativos que releva la Caja de Jubilaciones</w:t>
      </w:r>
      <w:r w:rsidR="003369E8">
        <w:rPr>
          <w:rFonts w:ascii="Calibri Light" w:hAnsi="Calibri Light" w:cs="Calibri Light"/>
        </w:rPr>
        <w:t>-</w:t>
      </w:r>
      <w:r w:rsidR="006D2CDA">
        <w:rPr>
          <w:rFonts w:ascii="Calibri Light" w:hAnsi="Calibri Light" w:cs="Calibri Light"/>
        </w:rPr>
        <w:t xml:space="preserve"> a los fines de</w:t>
      </w:r>
      <w:r w:rsidR="006D2CDA" w:rsidRPr="006D2CDA">
        <w:rPr>
          <w:rFonts w:ascii="Calibri Light" w:hAnsi="Calibri Light" w:cs="Calibri Light"/>
        </w:rPr>
        <w:t xml:space="preserve"> aportar información útil para la gestión pública y la transparencia.</w:t>
      </w:r>
    </w:p>
    <w:p w14:paraId="4B5F33C3" w14:textId="074DD0E0" w:rsidR="00370D21" w:rsidRDefault="001137A3" w:rsidP="004E5D7A">
      <w:pPr>
        <w:spacing w:before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 lo largo de los primeros </w:t>
      </w:r>
      <w:r w:rsidR="008F64ED">
        <w:rPr>
          <w:rFonts w:ascii="Calibri Light" w:hAnsi="Calibri Light"/>
        </w:rPr>
        <w:t>9 meses</w:t>
      </w:r>
      <w:r>
        <w:rPr>
          <w:rFonts w:ascii="Calibri Light" w:hAnsi="Calibri Light"/>
        </w:rPr>
        <w:t xml:space="preserve"> de</w:t>
      </w:r>
      <w:r w:rsidR="008F64ED">
        <w:rPr>
          <w:rFonts w:ascii="Calibri Light" w:hAnsi="Calibri Light"/>
        </w:rPr>
        <w:t>l año</w:t>
      </w:r>
      <w:r>
        <w:rPr>
          <w:rFonts w:ascii="Calibri Light" w:hAnsi="Calibri Light"/>
        </w:rPr>
        <w:t xml:space="preserve"> </w:t>
      </w:r>
      <w:r w:rsidR="009F6C19">
        <w:rPr>
          <w:rFonts w:ascii="Calibri Light" w:hAnsi="Calibri Light"/>
        </w:rPr>
        <w:t xml:space="preserve">2023, el empleo de municipios y comunas </w:t>
      </w:r>
      <w:r>
        <w:rPr>
          <w:rFonts w:ascii="Calibri Light" w:hAnsi="Calibri Light"/>
        </w:rPr>
        <w:t>ascendió</w:t>
      </w:r>
      <w:r w:rsidR="009F6C19">
        <w:rPr>
          <w:rFonts w:ascii="Calibri Light" w:hAnsi="Calibri Light"/>
        </w:rPr>
        <w:t xml:space="preserve"> a 39.</w:t>
      </w:r>
      <w:r>
        <w:rPr>
          <w:rFonts w:ascii="Calibri Light" w:hAnsi="Calibri Light"/>
        </w:rPr>
        <w:t>778</w:t>
      </w:r>
      <w:r w:rsidR="009F6C19">
        <w:rPr>
          <w:rFonts w:ascii="Calibri Light" w:hAnsi="Calibri Light"/>
        </w:rPr>
        <w:t xml:space="preserve"> agentes activos</w:t>
      </w:r>
      <w:r>
        <w:rPr>
          <w:rFonts w:ascii="Calibri Light" w:hAnsi="Calibri Light"/>
        </w:rPr>
        <w:t xml:space="preserve"> promedio mensual</w:t>
      </w:r>
      <w:r w:rsidR="009F6C19">
        <w:rPr>
          <w:rFonts w:ascii="Calibri Light" w:hAnsi="Calibri Light"/>
        </w:rPr>
        <w:t>. Respecto a lo acontecido en promedio en el año previo,</w:t>
      </w:r>
      <w:r w:rsidR="003D09BE">
        <w:rPr>
          <w:rFonts w:ascii="Calibri Light" w:hAnsi="Calibri Light"/>
        </w:rPr>
        <w:t xml:space="preserve"> </w:t>
      </w:r>
      <w:r w:rsidR="00C31AB0">
        <w:rPr>
          <w:rFonts w:ascii="Calibri Light" w:hAnsi="Calibri Light"/>
        </w:rPr>
        <w:t xml:space="preserve">la cantidad de agentes contratados por los gobiernos locales en la Provincia, presenta un crecimiento del </w:t>
      </w:r>
      <w:r>
        <w:rPr>
          <w:rFonts w:ascii="Calibri Light" w:hAnsi="Calibri Light"/>
        </w:rPr>
        <w:t>1</w:t>
      </w:r>
      <w:r w:rsidR="00C31AB0">
        <w:rPr>
          <w:rFonts w:ascii="Calibri Light" w:hAnsi="Calibri Light"/>
        </w:rPr>
        <w:t xml:space="preserve">%, esto es, </w:t>
      </w:r>
      <w:r>
        <w:rPr>
          <w:rFonts w:ascii="Calibri Light" w:hAnsi="Calibri Light"/>
        </w:rPr>
        <w:t>cerca de 400</w:t>
      </w:r>
      <w:r w:rsidR="00C31AB0">
        <w:rPr>
          <w:rFonts w:ascii="Calibri Light" w:hAnsi="Calibri Light"/>
        </w:rPr>
        <w:t xml:space="preserve"> empleos adicionales</w:t>
      </w:r>
      <w:r w:rsidR="00021355">
        <w:rPr>
          <w:rFonts w:ascii="Calibri Light" w:hAnsi="Calibri Light"/>
        </w:rPr>
        <w:t xml:space="preserve">. </w:t>
      </w:r>
      <w:r w:rsidR="00B81064">
        <w:rPr>
          <w:rFonts w:ascii="Calibri Light" w:hAnsi="Calibri Light"/>
        </w:rPr>
        <w:t>L</w:t>
      </w:r>
      <w:r w:rsidR="00440C65">
        <w:rPr>
          <w:rFonts w:ascii="Calibri Light" w:hAnsi="Calibri Light"/>
        </w:rPr>
        <w:t xml:space="preserve">a desagregación entre municipios y comunas muestra </w:t>
      </w:r>
      <w:r w:rsidR="004E5D7A">
        <w:rPr>
          <w:rFonts w:ascii="Calibri Light" w:hAnsi="Calibri Light"/>
        </w:rPr>
        <w:t>que en</w:t>
      </w:r>
      <w:r w:rsidR="00440C65">
        <w:rPr>
          <w:rFonts w:ascii="Calibri Light" w:hAnsi="Calibri Light"/>
        </w:rPr>
        <w:t xml:space="preserve"> las </w:t>
      </w:r>
      <w:r w:rsidR="00C96082">
        <w:rPr>
          <w:rFonts w:ascii="Calibri Light" w:hAnsi="Calibri Light"/>
        </w:rPr>
        <w:t xml:space="preserve">comunas </w:t>
      </w:r>
      <w:r w:rsidR="004E5D7A">
        <w:rPr>
          <w:rFonts w:ascii="Calibri Light" w:hAnsi="Calibri Light"/>
        </w:rPr>
        <w:t xml:space="preserve">el empleo </w:t>
      </w:r>
      <w:r>
        <w:rPr>
          <w:rFonts w:ascii="Calibri Light" w:hAnsi="Calibri Light"/>
        </w:rPr>
        <w:t xml:space="preserve">a lo largo de los 3 primeros trimestres </w:t>
      </w:r>
      <w:r w:rsidR="007812C0">
        <w:rPr>
          <w:rFonts w:ascii="Calibri Light" w:hAnsi="Calibri Light"/>
        </w:rPr>
        <w:t>del año</w:t>
      </w:r>
      <w:r w:rsidR="004E5D7A">
        <w:rPr>
          <w:rFonts w:ascii="Calibri Light" w:hAnsi="Calibri Light"/>
        </w:rPr>
        <w:t xml:space="preserve"> creció un</w:t>
      </w:r>
      <w:r w:rsidR="00440C65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2,5</w:t>
      </w:r>
      <w:r w:rsidR="00440C65">
        <w:rPr>
          <w:rFonts w:ascii="Calibri Light" w:hAnsi="Calibri Light"/>
        </w:rPr>
        <w:t>%</w:t>
      </w:r>
      <w:r w:rsidR="007812C0">
        <w:rPr>
          <w:rFonts w:ascii="Calibri Light" w:hAnsi="Calibri Light"/>
        </w:rPr>
        <w:t xml:space="preserve"> respecto al promedio del año previo</w:t>
      </w:r>
      <w:r w:rsidR="00440D56">
        <w:rPr>
          <w:rFonts w:ascii="Calibri Light" w:hAnsi="Calibri Light"/>
        </w:rPr>
        <w:t>, mientras que en los municipio</w:t>
      </w:r>
      <w:r w:rsidR="002420F8">
        <w:rPr>
          <w:rFonts w:ascii="Calibri Light" w:hAnsi="Calibri Light"/>
        </w:rPr>
        <w:t>s el crecimiento fue del 0,</w:t>
      </w:r>
      <w:r>
        <w:rPr>
          <w:rFonts w:ascii="Calibri Light" w:hAnsi="Calibri Light"/>
        </w:rPr>
        <w:t>9</w:t>
      </w:r>
      <w:r w:rsidR="00440C65">
        <w:rPr>
          <w:rFonts w:ascii="Calibri Light" w:hAnsi="Calibri Light"/>
        </w:rPr>
        <w:t>%.</w:t>
      </w:r>
      <w:r w:rsidR="001E1869">
        <w:rPr>
          <w:rFonts w:ascii="Calibri Light" w:hAnsi="Calibri Light"/>
        </w:rPr>
        <w:t xml:space="preserve"> </w:t>
      </w:r>
      <w:r w:rsidR="002420F8">
        <w:rPr>
          <w:rFonts w:ascii="Calibri Light" w:hAnsi="Calibri Light"/>
        </w:rPr>
        <w:t>Las</w:t>
      </w:r>
      <w:r w:rsidR="00440D56">
        <w:rPr>
          <w:rFonts w:ascii="Calibri Light" w:hAnsi="Calibri Light"/>
        </w:rPr>
        <w:t xml:space="preserve"> disparidades</w:t>
      </w:r>
      <w:r w:rsidR="00C96082">
        <w:rPr>
          <w:rFonts w:ascii="Calibri Light" w:hAnsi="Calibri Light"/>
        </w:rPr>
        <w:t xml:space="preserve"> son aún más profundas</w:t>
      </w:r>
      <w:r w:rsidR="00440D56">
        <w:rPr>
          <w:rFonts w:ascii="Calibri Light" w:hAnsi="Calibri Light"/>
        </w:rPr>
        <w:t xml:space="preserve"> al considerar </w:t>
      </w:r>
      <w:r w:rsidR="00C96082">
        <w:rPr>
          <w:rFonts w:ascii="Calibri Light" w:hAnsi="Calibri Light"/>
        </w:rPr>
        <w:t xml:space="preserve">el desagregado de </w:t>
      </w:r>
      <w:r w:rsidR="00440D56">
        <w:rPr>
          <w:rFonts w:ascii="Calibri Light" w:hAnsi="Calibri Light"/>
        </w:rPr>
        <w:t xml:space="preserve">cada grupo. </w:t>
      </w:r>
      <w:r w:rsidR="001E1869">
        <w:rPr>
          <w:rFonts w:ascii="Calibri Light" w:hAnsi="Calibri Light"/>
        </w:rPr>
        <w:t xml:space="preserve">En </w:t>
      </w:r>
      <w:r w:rsidR="00440D56">
        <w:rPr>
          <w:rFonts w:ascii="Calibri Light" w:hAnsi="Calibri Light"/>
        </w:rPr>
        <w:t xml:space="preserve">particular, en el caso de los municipios, </w:t>
      </w:r>
      <w:r w:rsidR="00370D21">
        <w:rPr>
          <w:rFonts w:ascii="Calibri Light" w:hAnsi="Calibri Light"/>
        </w:rPr>
        <w:t>tiene una incidencia muy alta sobre el promedio la baja del empleo en el Municipio de la Ciudad de Córdoba</w:t>
      </w:r>
      <w:r w:rsidR="007812C0">
        <w:rPr>
          <w:rFonts w:ascii="Calibri Light" w:hAnsi="Calibri Light"/>
        </w:rPr>
        <w:t xml:space="preserve"> (-</w:t>
      </w:r>
      <w:r w:rsidR="002420F8">
        <w:rPr>
          <w:rFonts w:ascii="Calibri Light" w:hAnsi="Calibri Light"/>
        </w:rPr>
        <w:t>2,</w:t>
      </w:r>
      <w:r w:rsidR="00AB1053">
        <w:rPr>
          <w:rFonts w:ascii="Calibri Light" w:hAnsi="Calibri Light"/>
        </w:rPr>
        <w:t>6</w:t>
      </w:r>
      <w:r w:rsidR="007812C0">
        <w:rPr>
          <w:rFonts w:ascii="Calibri Light" w:hAnsi="Calibri Light"/>
        </w:rPr>
        <w:t xml:space="preserve">% considerando el total de la planta permanente más las autoridades y funcionarios), lo que permitió compensar </w:t>
      </w:r>
      <w:r w:rsidR="002420F8">
        <w:rPr>
          <w:rFonts w:ascii="Calibri Light" w:hAnsi="Calibri Light"/>
        </w:rPr>
        <w:t xml:space="preserve">importantes </w:t>
      </w:r>
      <w:r w:rsidR="003C606A">
        <w:rPr>
          <w:rFonts w:ascii="Calibri Light" w:hAnsi="Calibri Light"/>
        </w:rPr>
        <w:t>aumentos de otros municipios</w:t>
      </w:r>
      <w:r w:rsidR="00370D21">
        <w:rPr>
          <w:rFonts w:ascii="Calibri Light" w:hAnsi="Calibri Light"/>
        </w:rPr>
        <w:t>.</w:t>
      </w:r>
      <w:r w:rsidR="00BB6454">
        <w:rPr>
          <w:rFonts w:ascii="Calibri Light" w:hAnsi="Calibri Light"/>
        </w:rPr>
        <w:t xml:space="preserve"> </w:t>
      </w:r>
    </w:p>
    <w:p w14:paraId="14E89BC3" w14:textId="7DACFFF7" w:rsidR="00E32F10" w:rsidRDefault="00370D21" w:rsidP="00C73274">
      <w:pPr>
        <w:spacing w:before="240"/>
        <w:jc w:val="both"/>
        <w:rPr>
          <w:i/>
          <w:sz w:val="18"/>
          <w:shd w:val="clear" w:color="auto" w:fill="FFFFFF"/>
        </w:rPr>
      </w:pPr>
      <w:r>
        <w:rPr>
          <w:rFonts w:ascii="Calibri Light" w:hAnsi="Calibri Light"/>
        </w:rPr>
        <w:t>En relación a los salarios</w:t>
      </w:r>
      <w:r w:rsidR="00440D56">
        <w:rPr>
          <w:rFonts w:ascii="Calibri Light" w:hAnsi="Calibri Light"/>
        </w:rPr>
        <w:t xml:space="preserve"> promedios</w:t>
      </w:r>
      <w:r w:rsidR="00C60190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="00093B0D">
        <w:rPr>
          <w:rFonts w:ascii="Calibri Light" w:hAnsi="Calibri Light"/>
        </w:rPr>
        <w:t xml:space="preserve">a lo largo </w:t>
      </w:r>
      <w:r w:rsidR="00F611E3">
        <w:rPr>
          <w:rFonts w:ascii="Calibri Light" w:hAnsi="Calibri Light"/>
        </w:rPr>
        <w:t>de los primeros 9 meses</w:t>
      </w:r>
      <w:r w:rsidR="00093B0D">
        <w:rPr>
          <w:rFonts w:ascii="Calibri Light" w:hAnsi="Calibri Light"/>
        </w:rPr>
        <w:t xml:space="preserve"> de 2023</w:t>
      </w:r>
      <w:r w:rsidR="00D5793A">
        <w:rPr>
          <w:rFonts w:ascii="Calibri Light" w:hAnsi="Calibri Light"/>
        </w:rPr>
        <w:t>,</w:t>
      </w:r>
      <w:r w:rsidR="00440D56">
        <w:rPr>
          <w:rFonts w:ascii="Calibri Light" w:hAnsi="Calibri Light"/>
        </w:rPr>
        <w:t xml:space="preserve"> la remuneración </w:t>
      </w:r>
      <w:r w:rsidR="00093B0D">
        <w:rPr>
          <w:rFonts w:ascii="Calibri Light" w:hAnsi="Calibri Light"/>
        </w:rPr>
        <w:t>media</w:t>
      </w:r>
      <w:r w:rsidR="00440D56">
        <w:rPr>
          <w:rFonts w:ascii="Calibri Light" w:hAnsi="Calibri Light"/>
        </w:rPr>
        <w:t xml:space="preserve"> de los empleados </w:t>
      </w:r>
      <w:r w:rsidR="00680AE2">
        <w:rPr>
          <w:rFonts w:ascii="Calibri Light" w:hAnsi="Calibri Light"/>
        </w:rPr>
        <w:t>de municipios y comunas de la Provincia se ha ajustado al nivel de la inflación del período</w:t>
      </w:r>
      <w:r w:rsidR="001F5E95">
        <w:rPr>
          <w:rFonts w:ascii="Calibri Light" w:hAnsi="Calibri Light"/>
        </w:rPr>
        <w:t xml:space="preserve"> (</w:t>
      </w:r>
      <w:r w:rsidR="00F611E3">
        <w:rPr>
          <w:rFonts w:ascii="Calibri Light" w:hAnsi="Calibri Light"/>
        </w:rPr>
        <w:t>-</w:t>
      </w:r>
      <w:r w:rsidR="001F5E95">
        <w:rPr>
          <w:rFonts w:ascii="Calibri Light" w:hAnsi="Calibri Light"/>
        </w:rPr>
        <w:t>0,4% de variación real respecto al nivel medio de 2022)</w:t>
      </w:r>
      <w:r w:rsidR="00680AE2">
        <w:rPr>
          <w:rFonts w:ascii="Calibri Light" w:hAnsi="Calibri Light"/>
        </w:rPr>
        <w:t xml:space="preserve">. </w:t>
      </w:r>
      <w:r w:rsidR="00713BAC">
        <w:rPr>
          <w:rFonts w:ascii="Calibri Light" w:hAnsi="Calibri Light"/>
        </w:rPr>
        <w:t xml:space="preserve">Nuevamente </w:t>
      </w:r>
      <w:r w:rsidR="00680AE2">
        <w:rPr>
          <w:rFonts w:ascii="Calibri Light" w:hAnsi="Calibri Light"/>
        </w:rPr>
        <w:t xml:space="preserve">es de mencionar los </w:t>
      </w:r>
      <w:r w:rsidR="00713BAC">
        <w:rPr>
          <w:rFonts w:ascii="Calibri Light" w:hAnsi="Calibri Light"/>
        </w:rPr>
        <w:t xml:space="preserve">comportamientos dispares </w:t>
      </w:r>
      <w:r w:rsidR="00680AE2">
        <w:rPr>
          <w:rFonts w:ascii="Calibri Light" w:hAnsi="Calibri Light"/>
        </w:rPr>
        <w:t>entre los distintos entes</w:t>
      </w:r>
      <w:r w:rsidR="00C62FCD">
        <w:rPr>
          <w:rFonts w:ascii="Calibri Light" w:hAnsi="Calibri Light"/>
        </w:rPr>
        <w:t xml:space="preserve">, con </w:t>
      </w:r>
      <w:r w:rsidR="00DB1F7E">
        <w:rPr>
          <w:rFonts w:ascii="Calibri Light" w:hAnsi="Calibri Light"/>
        </w:rPr>
        <w:t>ciertos municipios y comunas</w:t>
      </w:r>
      <w:r w:rsidR="00C62FCD">
        <w:rPr>
          <w:rFonts w:ascii="Calibri Light" w:hAnsi="Calibri Light"/>
        </w:rPr>
        <w:t xml:space="preserve"> ga</w:t>
      </w:r>
      <w:r w:rsidR="00DB1F7E">
        <w:rPr>
          <w:rFonts w:ascii="Calibri Light" w:hAnsi="Calibri Light"/>
        </w:rPr>
        <w:t xml:space="preserve">nándole a la inflación en más de un </w:t>
      </w:r>
      <w:r w:rsidR="00021A34">
        <w:rPr>
          <w:rFonts w:ascii="Calibri Light" w:hAnsi="Calibri Light"/>
        </w:rPr>
        <w:t>6</w:t>
      </w:r>
      <w:r w:rsidR="00DB1F7E">
        <w:rPr>
          <w:rFonts w:ascii="Calibri Light" w:hAnsi="Calibri Light"/>
        </w:rPr>
        <w:t xml:space="preserve">0% y algunos otros perdiendo poder adquisitivo </w:t>
      </w:r>
      <w:r w:rsidR="00021A34">
        <w:rPr>
          <w:rFonts w:ascii="Calibri Light" w:hAnsi="Calibri Light"/>
        </w:rPr>
        <w:t>por igual valor</w:t>
      </w:r>
      <w:r w:rsidR="00713BAC">
        <w:rPr>
          <w:rFonts w:ascii="Calibri Light" w:hAnsi="Calibri Light"/>
        </w:rPr>
        <w:t>.</w:t>
      </w:r>
      <w:r w:rsidR="007D380B">
        <w:rPr>
          <w:rFonts w:ascii="Calibri Light" w:hAnsi="Calibri Light"/>
        </w:rPr>
        <w:t xml:space="preserve"> </w:t>
      </w:r>
      <w:r w:rsidR="00DB1F7E">
        <w:rPr>
          <w:rFonts w:ascii="Calibri Light" w:hAnsi="Calibri Light"/>
        </w:rPr>
        <w:t>L</w:t>
      </w:r>
      <w:r w:rsidR="00E74864">
        <w:rPr>
          <w:rFonts w:ascii="Calibri Light" w:hAnsi="Calibri Light"/>
        </w:rPr>
        <w:t xml:space="preserve">a </w:t>
      </w:r>
      <w:r w:rsidR="005073A2">
        <w:rPr>
          <w:rFonts w:ascii="Calibri Light" w:hAnsi="Calibri Light"/>
        </w:rPr>
        <w:t>i</w:t>
      </w:r>
      <w:r w:rsidR="00E74864">
        <w:rPr>
          <w:rFonts w:ascii="Calibri Light" w:hAnsi="Calibri Light"/>
        </w:rPr>
        <w:t>nformación desagregada</w:t>
      </w:r>
      <w:r w:rsidR="00420608">
        <w:rPr>
          <w:rFonts w:ascii="Calibri Light" w:hAnsi="Calibri Light"/>
        </w:rPr>
        <w:t>,</w:t>
      </w:r>
      <w:r w:rsidR="00E74864">
        <w:rPr>
          <w:rFonts w:ascii="Calibri Light" w:hAnsi="Calibri Light"/>
        </w:rPr>
        <w:t xml:space="preserve"> publicada </w:t>
      </w:r>
      <w:r w:rsidR="00C96082">
        <w:rPr>
          <w:rFonts w:ascii="Calibri Light" w:hAnsi="Calibri Light"/>
        </w:rPr>
        <w:t xml:space="preserve">en </w:t>
      </w:r>
      <w:r w:rsidR="00E74864">
        <w:rPr>
          <w:rFonts w:ascii="Calibri Light" w:hAnsi="Calibri Light"/>
        </w:rPr>
        <w:t xml:space="preserve">el </w:t>
      </w:r>
      <w:r w:rsidR="00AD2508">
        <w:rPr>
          <w:rFonts w:ascii="Calibri Light" w:hAnsi="Calibri Light"/>
        </w:rPr>
        <w:t>I</w:t>
      </w:r>
      <w:r w:rsidR="00E74864">
        <w:rPr>
          <w:rFonts w:ascii="Calibri Light" w:hAnsi="Calibri Light"/>
        </w:rPr>
        <w:t>nforme</w:t>
      </w:r>
      <w:r w:rsidR="00420608">
        <w:rPr>
          <w:rFonts w:ascii="Calibri Light" w:hAnsi="Calibri Light"/>
        </w:rPr>
        <w:t xml:space="preserve">, </w:t>
      </w:r>
      <w:r w:rsidR="00E74864">
        <w:rPr>
          <w:rFonts w:ascii="Calibri Light" w:hAnsi="Calibri Light"/>
        </w:rPr>
        <w:t>muestra que</w:t>
      </w:r>
      <w:r w:rsidR="00336945">
        <w:rPr>
          <w:rFonts w:ascii="Calibri Light" w:hAnsi="Calibri Light"/>
        </w:rPr>
        <w:t xml:space="preserve"> hay una alta dispersión </w:t>
      </w:r>
      <w:r w:rsidR="007D380B">
        <w:rPr>
          <w:rFonts w:ascii="Calibri Light" w:hAnsi="Calibri Light"/>
        </w:rPr>
        <w:t xml:space="preserve">tanto </w:t>
      </w:r>
      <w:r w:rsidR="00E74864">
        <w:rPr>
          <w:rFonts w:ascii="Calibri Light" w:hAnsi="Calibri Light"/>
        </w:rPr>
        <w:t xml:space="preserve">en el nivel </w:t>
      </w:r>
      <w:r w:rsidR="007D380B">
        <w:rPr>
          <w:rFonts w:ascii="Calibri Light" w:hAnsi="Calibri Light"/>
        </w:rPr>
        <w:t>como en</w:t>
      </w:r>
      <w:r w:rsidR="00E74864">
        <w:rPr>
          <w:rFonts w:ascii="Calibri Light" w:hAnsi="Calibri Light"/>
        </w:rPr>
        <w:t xml:space="preserve"> las variaciones de l</w:t>
      </w:r>
      <w:r w:rsidR="005073A2">
        <w:rPr>
          <w:rFonts w:ascii="Calibri Light" w:hAnsi="Calibri Light"/>
        </w:rPr>
        <w:t>a</w:t>
      </w:r>
      <w:r w:rsidR="00E74864">
        <w:rPr>
          <w:rFonts w:ascii="Calibri Light" w:hAnsi="Calibri Light"/>
        </w:rPr>
        <w:t>s remuneraciones entre municipios y comunas</w:t>
      </w:r>
      <w:r w:rsidR="00DB1F7E">
        <w:rPr>
          <w:rFonts w:ascii="Calibri Light" w:hAnsi="Calibri Light"/>
        </w:rPr>
        <w:t xml:space="preserve">. </w:t>
      </w:r>
    </w:p>
    <w:sectPr w:rsidR="00E32F10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D305" w14:textId="77777777" w:rsidR="00A44A41" w:rsidRDefault="00A44A41" w:rsidP="00AA6269">
      <w:pPr>
        <w:spacing w:after="0" w:line="240" w:lineRule="auto"/>
      </w:pPr>
      <w:r>
        <w:separator/>
      </w:r>
    </w:p>
  </w:endnote>
  <w:endnote w:type="continuationSeparator" w:id="0">
    <w:p w14:paraId="2C7C0E06" w14:textId="77777777" w:rsidR="00A44A41" w:rsidRDefault="00A44A41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9439783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AD2508" w:rsidRPr="00AD2508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4E7C" w14:textId="77777777" w:rsidR="00A44A41" w:rsidRDefault="00A44A41" w:rsidP="00AA6269">
      <w:pPr>
        <w:spacing w:after="0" w:line="240" w:lineRule="auto"/>
      </w:pPr>
      <w:r>
        <w:separator/>
      </w:r>
    </w:p>
  </w:footnote>
  <w:footnote w:type="continuationSeparator" w:id="0">
    <w:p w14:paraId="459A32A8" w14:textId="77777777" w:rsidR="00A44A41" w:rsidRDefault="00A44A41" w:rsidP="00AA6269">
      <w:pPr>
        <w:spacing w:after="0" w:line="240" w:lineRule="auto"/>
      </w:pPr>
      <w:r>
        <w:continuationSeparator/>
      </w:r>
    </w:p>
  </w:footnote>
  <w:footnote w:id="1">
    <w:p w14:paraId="11C2B845" w14:textId="3C756201" w:rsidR="00CD5F6B" w:rsidRPr="00CD5F6B" w:rsidRDefault="00CD5F6B" w:rsidP="003A6D16">
      <w:pPr>
        <w:pStyle w:val="Textonotapie"/>
        <w:jc w:val="both"/>
        <w:rPr>
          <w:rFonts w:ascii="Calibri Light" w:hAnsi="Calibri Light" w:cs="Calibri Light"/>
        </w:rPr>
      </w:pPr>
      <w:r w:rsidRPr="00CD5F6B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CD5F6B">
        <w:rPr>
          <w:rFonts w:ascii="Calibri Light" w:hAnsi="Calibri Light" w:cs="Calibri Light"/>
          <w:sz w:val="18"/>
          <w:szCs w:val="18"/>
        </w:rPr>
        <w:t xml:space="preserve"> </w:t>
      </w:r>
      <w:r w:rsidR="00227284">
        <w:rPr>
          <w:rFonts w:ascii="Calibri Light" w:hAnsi="Calibri Light" w:cs="Calibri Light"/>
          <w:sz w:val="18"/>
          <w:szCs w:val="18"/>
        </w:rPr>
        <w:t>I</w:t>
      </w:r>
      <w:r w:rsidRPr="00CD5F6B">
        <w:rPr>
          <w:rFonts w:ascii="Calibri Light" w:hAnsi="Calibri Light" w:cs="Calibri Light"/>
          <w:sz w:val="18"/>
          <w:szCs w:val="18"/>
        </w:rPr>
        <w:t xml:space="preserve">ncluye </w:t>
      </w:r>
      <w:r w:rsidR="00227284">
        <w:rPr>
          <w:rFonts w:ascii="Calibri Light" w:hAnsi="Calibri Light" w:cs="Calibri Light"/>
          <w:sz w:val="18"/>
          <w:szCs w:val="18"/>
        </w:rPr>
        <w:t xml:space="preserve">exclusivamente </w:t>
      </w:r>
      <w:r w:rsidRPr="00CD5F6B">
        <w:rPr>
          <w:rFonts w:ascii="Calibri Light" w:hAnsi="Calibri Light" w:cs="Calibri Light"/>
          <w:sz w:val="18"/>
          <w:szCs w:val="18"/>
        </w:rPr>
        <w:t>contrataciones que hacen aportes a la Caja de Jubilaciones, Pensiones y Retiros de la Provincia</w:t>
      </w:r>
      <w:r w:rsidR="00227284">
        <w:rPr>
          <w:rFonts w:ascii="Calibri Light" w:hAnsi="Calibri Light" w:cs="Calibri Light"/>
          <w:sz w:val="18"/>
          <w:szCs w:val="18"/>
        </w:rPr>
        <w:t>, es decir que no registra otro tipo de contrataciones como becas, pasantías, monotributo, planes asistenciales.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val="es-ES" w:eastAsia="es-ES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val="es-ES" w:eastAsia="es-ES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val="es-ES" w:eastAsia="es-ES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23382778">
    <w:abstractNumId w:val="7"/>
  </w:num>
  <w:num w:numId="2" w16cid:durableId="782656392">
    <w:abstractNumId w:val="12"/>
  </w:num>
  <w:num w:numId="3" w16cid:durableId="1140613521">
    <w:abstractNumId w:val="6"/>
  </w:num>
  <w:num w:numId="4" w16cid:durableId="405222812">
    <w:abstractNumId w:val="0"/>
  </w:num>
  <w:num w:numId="5" w16cid:durableId="2004118008">
    <w:abstractNumId w:val="13"/>
  </w:num>
  <w:num w:numId="6" w16cid:durableId="663704773">
    <w:abstractNumId w:val="3"/>
  </w:num>
  <w:num w:numId="7" w16cid:durableId="1141653907">
    <w:abstractNumId w:val="1"/>
  </w:num>
  <w:num w:numId="8" w16cid:durableId="1245720741">
    <w:abstractNumId w:val="4"/>
  </w:num>
  <w:num w:numId="9" w16cid:durableId="1711421527">
    <w:abstractNumId w:val="5"/>
  </w:num>
  <w:num w:numId="10" w16cid:durableId="1313409507">
    <w:abstractNumId w:val="10"/>
  </w:num>
  <w:num w:numId="11" w16cid:durableId="1199780175">
    <w:abstractNumId w:val="9"/>
  </w:num>
  <w:num w:numId="12" w16cid:durableId="1390543103">
    <w:abstractNumId w:val="15"/>
  </w:num>
  <w:num w:numId="13" w16cid:durableId="1287542196">
    <w:abstractNumId w:val="8"/>
  </w:num>
  <w:num w:numId="14" w16cid:durableId="1580014606">
    <w:abstractNumId w:val="14"/>
  </w:num>
  <w:num w:numId="15" w16cid:durableId="384841175">
    <w:abstractNumId w:val="11"/>
  </w:num>
  <w:num w:numId="16" w16cid:durableId="3338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00E2"/>
    <w:rsid w:val="0001211C"/>
    <w:rsid w:val="00013776"/>
    <w:rsid w:val="000157A6"/>
    <w:rsid w:val="00020205"/>
    <w:rsid w:val="00020CD5"/>
    <w:rsid w:val="00021355"/>
    <w:rsid w:val="00021A34"/>
    <w:rsid w:val="000228C3"/>
    <w:rsid w:val="00022FB4"/>
    <w:rsid w:val="0002404E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50494"/>
    <w:rsid w:val="000504E1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2AE4"/>
    <w:rsid w:val="00063D63"/>
    <w:rsid w:val="00064B74"/>
    <w:rsid w:val="00071A0C"/>
    <w:rsid w:val="00080B6B"/>
    <w:rsid w:val="00084C36"/>
    <w:rsid w:val="00085DC4"/>
    <w:rsid w:val="0009155A"/>
    <w:rsid w:val="00091969"/>
    <w:rsid w:val="00092985"/>
    <w:rsid w:val="00093B0D"/>
    <w:rsid w:val="00094167"/>
    <w:rsid w:val="000A0B0D"/>
    <w:rsid w:val="000A234A"/>
    <w:rsid w:val="000A4316"/>
    <w:rsid w:val="000A450E"/>
    <w:rsid w:val="000A48F3"/>
    <w:rsid w:val="000A6DA6"/>
    <w:rsid w:val="000B7871"/>
    <w:rsid w:val="000C2C0F"/>
    <w:rsid w:val="000C2E4D"/>
    <w:rsid w:val="000C380A"/>
    <w:rsid w:val="000C3B1F"/>
    <w:rsid w:val="000C4484"/>
    <w:rsid w:val="000C55DC"/>
    <w:rsid w:val="000C69C9"/>
    <w:rsid w:val="000C7A7C"/>
    <w:rsid w:val="000D2E7F"/>
    <w:rsid w:val="000D4AD9"/>
    <w:rsid w:val="000D68A3"/>
    <w:rsid w:val="000E07BD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847"/>
    <w:rsid w:val="001137A3"/>
    <w:rsid w:val="00113EF5"/>
    <w:rsid w:val="00122CA4"/>
    <w:rsid w:val="00132479"/>
    <w:rsid w:val="0014086C"/>
    <w:rsid w:val="00140CD6"/>
    <w:rsid w:val="001451E3"/>
    <w:rsid w:val="001478E2"/>
    <w:rsid w:val="00152A2F"/>
    <w:rsid w:val="001557BE"/>
    <w:rsid w:val="001605B5"/>
    <w:rsid w:val="00165D2C"/>
    <w:rsid w:val="00170B65"/>
    <w:rsid w:val="00173E96"/>
    <w:rsid w:val="001755EB"/>
    <w:rsid w:val="00180135"/>
    <w:rsid w:val="001859FE"/>
    <w:rsid w:val="00187E85"/>
    <w:rsid w:val="00190B8C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06C8"/>
    <w:rsid w:val="001B23BD"/>
    <w:rsid w:val="001B4CB7"/>
    <w:rsid w:val="001B4E5E"/>
    <w:rsid w:val="001B57D1"/>
    <w:rsid w:val="001B59EE"/>
    <w:rsid w:val="001B6253"/>
    <w:rsid w:val="001C3A50"/>
    <w:rsid w:val="001C41BB"/>
    <w:rsid w:val="001C74AB"/>
    <w:rsid w:val="001D05DE"/>
    <w:rsid w:val="001D4D71"/>
    <w:rsid w:val="001D6F65"/>
    <w:rsid w:val="001D71FB"/>
    <w:rsid w:val="001E1869"/>
    <w:rsid w:val="001E1FF2"/>
    <w:rsid w:val="001E3CF3"/>
    <w:rsid w:val="001E58F3"/>
    <w:rsid w:val="001E5E54"/>
    <w:rsid w:val="001E6837"/>
    <w:rsid w:val="001E6D7F"/>
    <w:rsid w:val="001F5E95"/>
    <w:rsid w:val="001F6CCD"/>
    <w:rsid w:val="0020034A"/>
    <w:rsid w:val="002017CE"/>
    <w:rsid w:val="002029A2"/>
    <w:rsid w:val="0020336D"/>
    <w:rsid w:val="00204150"/>
    <w:rsid w:val="0020432D"/>
    <w:rsid w:val="00205970"/>
    <w:rsid w:val="002075BF"/>
    <w:rsid w:val="00213217"/>
    <w:rsid w:val="002143C5"/>
    <w:rsid w:val="00220CE8"/>
    <w:rsid w:val="0022480F"/>
    <w:rsid w:val="00225E87"/>
    <w:rsid w:val="00226BE4"/>
    <w:rsid w:val="00227284"/>
    <w:rsid w:val="00227558"/>
    <w:rsid w:val="00227831"/>
    <w:rsid w:val="002321ED"/>
    <w:rsid w:val="002323AB"/>
    <w:rsid w:val="00233EC1"/>
    <w:rsid w:val="00234A37"/>
    <w:rsid w:val="002360B0"/>
    <w:rsid w:val="002420F8"/>
    <w:rsid w:val="00245AE0"/>
    <w:rsid w:val="00251E35"/>
    <w:rsid w:val="0025628D"/>
    <w:rsid w:val="00262586"/>
    <w:rsid w:val="002639AB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2B07"/>
    <w:rsid w:val="002B2C8C"/>
    <w:rsid w:val="002B348D"/>
    <w:rsid w:val="002B5EC2"/>
    <w:rsid w:val="002C03B7"/>
    <w:rsid w:val="002C1BD3"/>
    <w:rsid w:val="002C35E4"/>
    <w:rsid w:val="002C375F"/>
    <w:rsid w:val="002C5762"/>
    <w:rsid w:val="002D3D7D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5E4E"/>
    <w:rsid w:val="00317784"/>
    <w:rsid w:val="00321D7D"/>
    <w:rsid w:val="00323834"/>
    <w:rsid w:val="003274E1"/>
    <w:rsid w:val="0033077D"/>
    <w:rsid w:val="00331273"/>
    <w:rsid w:val="00333086"/>
    <w:rsid w:val="003338CC"/>
    <w:rsid w:val="0033500F"/>
    <w:rsid w:val="00335B58"/>
    <w:rsid w:val="00336945"/>
    <w:rsid w:val="003369E8"/>
    <w:rsid w:val="00337B5E"/>
    <w:rsid w:val="003416C2"/>
    <w:rsid w:val="0034445E"/>
    <w:rsid w:val="0034617D"/>
    <w:rsid w:val="003507F3"/>
    <w:rsid w:val="00352A6A"/>
    <w:rsid w:val="0035363C"/>
    <w:rsid w:val="00354C74"/>
    <w:rsid w:val="00354CDC"/>
    <w:rsid w:val="00356C1E"/>
    <w:rsid w:val="00362C85"/>
    <w:rsid w:val="00364CBC"/>
    <w:rsid w:val="00365836"/>
    <w:rsid w:val="0036669E"/>
    <w:rsid w:val="00367321"/>
    <w:rsid w:val="00370C34"/>
    <w:rsid w:val="00370D21"/>
    <w:rsid w:val="0037268C"/>
    <w:rsid w:val="00372C11"/>
    <w:rsid w:val="00373187"/>
    <w:rsid w:val="00374FDA"/>
    <w:rsid w:val="00377473"/>
    <w:rsid w:val="00380DFA"/>
    <w:rsid w:val="003821D2"/>
    <w:rsid w:val="003828A2"/>
    <w:rsid w:val="00383171"/>
    <w:rsid w:val="0038491B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84C"/>
    <w:rsid w:val="003A2D84"/>
    <w:rsid w:val="003A375F"/>
    <w:rsid w:val="003A5519"/>
    <w:rsid w:val="003A694B"/>
    <w:rsid w:val="003A6D16"/>
    <w:rsid w:val="003B2140"/>
    <w:rsid w:val="003B293F"/>
    <w:rsid w:val="003B3FBD"/>
    <w:rsid w:val="003B6BDE"/>
    <w:rsid w:val="003C29D6"/>
    <w:rsid w:val="003C50F7"/>
    <w:rsid w:val="003C606A"/>
    <w:rsid w:val="003D09BE"/>
    <w:rsid w:val="003D0EF1"/>
    <w:rsid w:val="003D2AD2"/>
    <w:rsid w:val="003D4135"/>
    <w:rsid w:val="003D42F1"/>
    <w:rsid w:val="003D4322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5A8F"/>
    <w:rsid w:val="00406D3D"/>
    <w:rsid w:val="004070DD"/>
    <w:rsid w:val="00407B8B"/>
    <w:rsid w:val="00412ED7"/>
    <w:rsid w:val="004147AD"/>
    <w:rsid w:val="00417B2D"/>
    <w:rsid w:val="00420608"/>
    <w:rsid w:val="00420B3C"/>
    <w:rsid w:val="00422D98"/>
    <w:rsid w:val="004240E5"/>
    <w:rsid w:val="004262C3"/>
    <w:rsid w:val="00433AB0"/>
    <w:rsid w:val="004379FA"/>
    <w:rsid w:val="00440C65"/>
    <w:rsid w:val="00440D56"/>
    <w:rsid w:val="0044148D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66B18"/>
    <w:rsid w:val="00470D09"/>
    <w:rsid w:val="00473729"/>
    <w:rsid w:val="00473B10"/>
    <w:rsid w:val="00474171"/>
    <w:rsid w:val="004743B8"/>
    <w:rsid w:val="004769C8"/>
    <w:rsid w:val="00482EA6"/>
    <w:rsid w:val="00483672"/>
    <w:rsid w:val="0048373E"/>
    <w:rsid w:val="00484C7C"/>
    <w:rsid w:val="00484D52"/>
    <w:rsid w:val="00485B8E"/>
    <w:rsid w:val="00485D51"/>
    <w:rsid w:val="0049107D"/>
    <w:rsid w:val="004944EF"/>
    <w:rsid w:val="00497F68"/>
    <w:rsid w:val="004A3638"/>
    <w:rsid w:val="004A739D"/>
    <w:rsid w:val="004B1BEE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4C9"/>
    <w:rsid w:val="004E2992"/>
    <w:rsid w:val="004E5D7A"/>
    <w:rsid w:val="004E7907"/>
    <w:rsid w:val="004F092D"/>
    <w:rsid w:val="004F0EDD"/>
    <w:rsid w:val="004F2481"/>
    <w:rsid w:val="004F39A7"/>
    <w:rsid w:val="004F6CAD"/>
    <w:rsid w:val="00500B76"/>
    <w:rsid w:val="00501B9C"/>
    <w:rsid w:val="00505781"/>
    <w:rsid w:val="00506EAD"/>
    <w:rsid w:val="005073A2"/>
    <w:rsid w:val="00507DFE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41E23"/>
    <w:rsid w:val="00543EBE"/>
    <w:rsid w:val="005445DA"/>
    <w:rsid w:val="00550F6D"/>
    <w:rsid w:val="0055163D"/>
    <w:rsid w:val="00551F72"/>
    <w:rsid w:val="005520F3"/>
    <w:rsid w:val="005549C2"/>
    <w:rsid w:val="0056167C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3343"/>
    <w:rsid w:val="005B7A17"/>
    <w:rsid w:val="005C0CBC"/>
    <w:rsid w:val="005C497B"/>
    <w:rsid w:val="005C55B4"/>
    <w:rsid w:val="005C619B"/>
    <w:rsid w:val="005C629E"/>
    <w:rsid w:val="005C743A"/>
    <w:rsid w:val="005C7D05"/>
    <w:rsid w:val="005D2C6B"/>
    <w:rsid w:val="005D3136"/>
    <w:rsid w:val="005D7941"/>
    <w:rsid w:val="005E1BE5"/>
    <w:rsid w:val="005E41CA"/>
    <w:rsid w:val="005E6EA2"/>
    <w:rsid w:val="005F101C"/>
    <w:rsid w:val="005F3B10"/>
    <w:rsid w:val="005F7A16"/>
    <w:rsid w:val="00600BA0"/>
    <w:rsid w:val="006020BF"/>
    <w:rsid w:val="00602753"/>
    <w:rsid w:val="00603077"/>
    <w:rsid w:val="0060309C"/>
    <w:rsid w:val="00605DEF"/>
    <w:rsid w:val="00613482"/>
    <w:rsid w:val="00615782"/>
    <w:rsid w:val="006170AA"/>
    <w:rsid w:val="00617CFD"/>
    <w:rsid w:val="00621806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44408"/>
    <w:rsid w:val="00644ECA"/>
    <w:rsid w:val="006457BC"/>
    <w:rsid w:val="00650B8C"/>
    <w:rsid w:val="00652B0F"/>
    <w:rsid w:val="0065750D"/>
    <w:rsid w:val="00657A50"/>
    <w:rsid w:val="00662B88"/>
    <w:rsid w:val="0066661D"/>
    <w:rsid w:val="0067328B"/>
    <w:rsid w:val="00674610"/>
    <w:rsid w:val="00676794"/>
    <w:rsid w:val="00676FE0"/>
    <w:rsid w:val="006778CF"/>
    <w:rsid w:val="00680AE2"/>
    <w:rsid w:val="006828C5"/>
    <w:rsid w:val="00683001"/>
    <w:rsid w:val="0068798D"/>
    <w:rsid w:val="006A041F"/>
    <w:rsid w:val="006A0CAE"/>
    <w:rsid w:val="006A10B4"/>
    <w:rsid w:val="006B06FE"/>
    <w:rsid w:val="006B10CE"/>
    <w:rsid w:val="006B2154"/>
    <w:rsid w:val="006B2698"/>
    <w:rsid w:val="006B3528"/>
    <w:rsid w:val="006B41FA"/>
    <w:rsid w:val="006B44E1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CDA"/>
    <w:rsid w:val="006D2E6E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78D1"/>
    <w:rsid w:val="0070521D"/>
    <w:rsid w:val="00706DA2"/>
    <w:rsid w:val="0071123D"/>
    <w:rsid w:val="007126E1"/>
    <w:rsid w:val="0071298D"/>
    <w:rsid w:val="00713BAC"/>
    <w:rsid w:val="0071798E"/>
    <w:rsid w:val="00722774"/>
    <w:rsid w:val="00722922"/>
    <w:rsid w:val="00722FCB"/>
    <w:rsid w:val="00725750"/>
    <w:rsid w:val="00725A4B"/>
    <w:rsid w:val="007307AF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3CC8"/>
    <w:rsid w:val="0075435E"/>
    <w:rsid w:val="00755B56"/>
    <w:rsid w:val="0075733E"/>
    <w:rsid w:val="00763DBE"/>
    <w:rsid w:val="00764C64"/>
    <w:rsid w:val="00765043"/>
    <w:rsid w:val="007652E3"/>
    <w:rsid w:val="00766118"/>
    <w:rsid w:val="00767FD8"/>
    <w:rsid w:val="00770003"/>
    <w:rsid w:val="00774A8E"/>
    <w:rsid w:val="007812C0"/>
    <w:rsid w:val="007828CC"/>
    <w:rsid w:val="00786473"/>
    <w:rsid w:val="007864A8"/>
    <w:rsid w:val="007872C5"/>
    <w:rsid w:val="0078755B"/>
    <w:rsid w:val="0079285D"/>
    <w:rsid w:val="007928FF"/>
    <w:rsid w:val="007936E6"/>
    <w:rsid w:val="007A246B"/>
    <w:rsid w:val="007A4AD1"/>
    <w:rsid w:val="007A797F"/>
    <w:rsid w:val="007B12A9"/>
    <w:rsid w:val="007B2575"/>
    <w:rsid w:val="007B7755"/>
    <w:rsid w:val="007B7788"/>
    <w:rsid w:val="007C05B2"/>
    <w:rsid w:val="007C1F86"/>
    <w:rsid w:val="007C3EA9"/>
    <w:rsid w:val="007C3FE7"/>
    <w:rsid w:val="007C4D58"/>
    <w:rsid w:val="007C6CA0"/>
    <w:rsid w:val="007D18D2"/>
    <w:rsid w:val="007D1E8F"/>
    <w:rsid w:val="007D380B"/>
    <w:rsid w:val="007D5BA0"/>
    <w:rsid w:val="007D7000"/>
    <w:rsid w:val="007E0CF1"/>
    <w:rsid w:val="007E36A7"/>
    <w:rsid w:val="007E57A3"/>
    <w:rsid w:val="007E6B9D"/>
    <w:rsid w:val="007F25DE"/>
    <w:rsid w:val="007F32AA"/>
    <w:rsid w:val="007F39F3"/>
    <w:rsid w:val="007F4706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B57"/>
    <w:rsid w:val="00817CCC"/>
    <w:rsid w:val="008246A1"/>
    <w:rsid w:val="00833155"/>
    <w:rsid w:val="00834833"/>
    <w:rsid w:val="00836B24"/>
    <w:rsid w:val="008465FE"/>
    <w:rsid w:val="00846A0C"/>
    <w:rsid w:val="00846D00"/>
    <w:rsid w:val="00847A78"/>
    <w:rsid w:val="00847DE8"/>
    <w:rsid w:val="00850077"/>
    <w:rsid w:val="008514F4"/>
    <w:rsid w:val="00853E55"/>
    <w:rsid w:val="0085522C"/>
    <w:rsid w:val="00856057"/>
    <w:rsid w:val="0086060E"/>
    <w:rsid w:val="00863E5C"/>
    <w:rsid w:val="00864BC1"/>
    <w:rsid w:val="008777EE"/>
    <w:rsid w:val="00883135"/>
    <w:rsid w:val="0088392B"/>
    <w:rsid w:val="008859D8"/>
    <w:rsid w:val="0088746B"/>
    <w:rsid w:val="00890CDC"/>
    <w:rsid w:val="00890D82"/>
    <w:rsid w:val="00891A23"/>
    <w:rsid w:val="0089210D"/>
    <w:rsid w:val="00892993"/>
    <w:rsid w:val="00893FD7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4BE0"/>
    <w:rsid w:val="008F5C2F"/>
    <w:rsid w:val="008F64ED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3BAE"/>
    <w:rsid w:val="00924116"/>
    <w:rsid w:val="00927157"/>
    <w:rsid w:val="009274F3"/>
    <w:rsid w:val="009308E0"/>
    <w:rsid w:val="009324F4"/>
    <w:rsid w:val="00935B1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461B"/>
    <w:rsid w:val="00976AD3"/>
    <w:rsid w:val="009779D2"/>
    <w:rsid w:val="00984138"/>
    <w:rsid w:val="0098483E"/>
    <w:rsid w:val="00991843"/>
    <w:rsid w:val="00992CFD"/>
    <w:rsid w:val="00993C48"/>
    <w:rsid w:val="009A24B7"/>
    <w:rsid w:val="009A24B8"/>
    <w:rsid w:val="009A5B3B"/>
    <w:rsid w:val="009A5EF1"/>
    <w:rsid w:val="009A7094"/>
    <w:rsid w:val="009B4C0D"/>
    <w:rsid w:val="009B53C4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63CD"/>
    <w:rsid w:val="009F6C19"/>
    <w:rsid w:val="00A02BD6"/>
    <w:rsid w:val="00A04B38"/>
    <w:rsid w:val="00A2550A"/>
    <w:rsid w:val="00A26B95"/>
    <w:rsid w:val="00A304C7"/>
    <w:rsid w:val="00A31E0C"/>
    <w:rsid w:val="00A3334F"/>
    <w:rsid w:val="00A34205"/>
    <w:rsid w:val="00A34E4A"/>
    <w:rsid w:val="00A36EC4"/>
    <w:rsid w:val="00A42B76"/>
    <w:rsid w:val="00A44A41"/>
    <w:rsid w:val="00A44E71"/>
    <w:rsid w:val="00A4703B"/>
    <w:rsid w:val="00A47D6E"/>
    <w:rsid w:val="00A50B9F"/>
    <w:rsid w:val="00A54658"/>
    <w:rsid w:val="00A62A45"/>
    <w:rsid w:val="00A63D22"/>
    <w:rsid w:val="00A700AF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1053"/>
    <w:rsid w:val="00AB4B85"/>
    <w:rsid w:val="00AC1200"/>
    <w:rsid w:val="00AC2BE5"/>
    <w:rsid w:val="00AC4342"/>
    <w:rsid w:val="00AC79B8"/>
    <w:rsid w:val="00AD250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4289"/>
    <w:rsid w:val="00B10D97"/>
    <w:rsid w:val="00B10F8B"/>
    <w:rsid w:val="00B116C4"/>
    <w:rsid w:val="00B11FE2"/>
    <w:rsid w:val="00B15148"/>
    <w:rsid w:val="00B178CF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6083"/>
    <w:rsid w:val="00B6553D"/>
    <w:rsid w:val="00B70EF5"/>
    <w:rsid w:val="00B72D9D"/>
    <w:rsid w:val="00B80763"/>
    <w:rsid w:val="00B81064"/>
    <w:rsid w:val="00B815D9"/>
    <w:rsid w:val="00B83AD6"/>
    <w:rsid w:val="00B8544C"/>
    <w:rsid w:val="00B91573"/>
    <w:rsid w:val="00B921DC"/>
    <w:rsid w:val="00B92605"/>
    <w:rsid w:val="00B93C01"/>
    <w:rsid w:val="00BA1579"/>
    <w:rsid w:val="00BA4777"/>
    <w:rsid w:val="00BA66D9"/>
    <w:rsid w:val="00BA7248"/>
    <w:rsid w:val="00BB257C"/>
    <w:rsid w:val="00BB2F34"/>
    <w:rsid w:val="00BB3573"/>
    <w:rsid w:val="00BB4779"/>
    <w:rsid w:val="00BB5253"/>
    <w:rsid w:val="00BB6454"/>
    <w:rsid w:val="00BC1B99"/>
    <w:rsid w:val="00BC237A"/>
    <w:rsid w:val="00BC28A0"/>
    <w:rsid w:val="00BC640D"/>
    <w:rsid w:val="00BC6B36"/>
    <w:rsid w:val="00BC6C34"/>
    <w:rsid w:val="00BD1F15"/>
    <w:rsid w:val="00BD45BF"/>
    <w:rsid w:val="00BD580C"/>
    <w:rsid w:val="00BD5881"/>
    <w:rsid w:val="00BE02EF"/>
    <w:rsid w:val="00BE7865"/>
    <w:rsid w:val="00BF19E9"/>
    <w:rsid w:val="00BF40AC"/>
    <w:rsid w:val="00C00089"/>
    <w:rsid w:val="00C014EA"/>
    <w:rsid w:val="00C045EA"/>
    <w:rsid w:val="00C04705"/>
    <w:rsid w:val="00C11DC7"/>
    <w:rsid w:val="00C13EC1"/>
    <w:rsid w:val="00C14CAC"/>
    <w:rsid w:val="00C14CC9"/>
    <w:rsid w:val="00C161F8"/>
    <w:rsid w:val="00C17787"/>
    <w:rsid w:val="00C2495F"/>
    <w:rsid w:val="00C26DA0"/>
    <w:rsid w:val="00C303F8"/>
    <w:rsid w:val="00C304CB"/>
    <w:rsid w:val="00C31AB0"/>
    <w:rsid w:val="00C32960"/>
    <w:rsid w:val="00C32C34"/>
    <w:rsid w:val="00C3368B"/>
    <w:rsid w:val="00C4071F"/>
    <w:rsid w:val="00C42E8F"/>
    <w:rsid w:val="00C46CAC"/>
    <w:rsid w:val="00C4740A"/>
    <w:rsid w:val="00C47D6C"/>
    <w:rsid w:val="00C50CAA"/>
    <w:rsid w:val="00C51A1F"/>
    <w:rsid w:val="00C53552"/>
    <w:rsid w:val="00C60190"/>
    <w:rsid w:val="00C61988"/>
    <w:rsid w:val="00C62FCD"/>
    <w:rsid w:val="00C631C1"/>
    <w:rsid w:val="00C63C15"/>
    <w:rsid w:val="00C67666"/>
    <w:rsid w:val="00C71AC6"/>
    <w:rsid w:val="00C73274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6082"/>
    <w:rsid w:val="00C96EBB"/>
    <w:rsid w:val="00CA0390"/>
    <w:rsid w:val="00CA0E35"/>
    <w:rsid w:val="00CA168B"/>
    <w:rsid w:val="00CA6E4D"/>
    <w:rsid w:val="00CA78C2"/>
    <w:rsid w:val="00CB16CA"/>
    <w:rsid w:val="00CB2FC8"/>
    <w:rsid w:val="00CB331F"/>
    <w:rsid w:val="00CB387D"/>
    <w:rsid w:val="00CB63E6"/>
    <w:rsid w:val="00CC0EA8"/>
    <w:rsid w:val="00CD0D55"/>
    <w:rsid w:val="00CD15CD"/>
    <w:rsid w:val="00CD4B64"/>
    <w:rsid w:val="00CD5F47"/>
    <w:rsid w:val="00CD5F6B"/>
    <w:rsid w:val="00CF035A"/>
    <w:rsid w:val="00CF2A48"/>
    <w:rsid w:val="00D00517"/>
    <w:rsid w:val="00D060A0"/>
    <w:rsid w:val="00D06366"/>
    <w:rsid w:val="00D10786"/>
    <w:rsid w:val="00D14B40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57422"/>
    <w:rsid w:val="00D5793A"/>
    <w:rsid w:val="00D611AC"/>
    <w:rsid w:val="00D63794"/>
    <w:rsid w:val="00D71146"/>
    <w:rsid w:val="00D71A2F"/>
    <w:rsid w:val="00D7375F"/>
    <w:rsid w:val="00D75AC0"/>
    <w:rsid w:val="00D76E9A"/>
    <w:rsid w:val="00D7736A"/>
    <w:rsid w:val="00D8142E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A77EB"/>
    <w:rsid w:val="00DB1F7E"/>
    <w:rsid w:val="00DB3085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766"/>
    <w:rsid w:val="00DD7F29"/>
    <w:rsid w:val="00DE1DFD"/>
    <w:rsid w:val="00DE662A"/>
    <w:rsid w:val="00DE78CA"/>
    <w:rsid w:val="00DF38AF"/>
    <w:rsid w:val="00DF5114"/>
    <w:rsid w:val="00DF54A0"/>
    <w:rsid w:val="00DF54F8"/>
    <w:rsid w:val="00DF5F00"/>
    <w:rsid w:val="00DF6BB6"/>
    <w:rsid w:val="00DF6C9F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613"/>
    <w:rsid w:val="00E11B20"/>
    <w:rsid w:val="00E122B4"/>
    <w:rsid w:val="00E15FF9"/>
    <w:rsid w:val="00E17763"/>
    <w:rsid w:val="00E23414"/>
    <w:rsid w:val="00E31170"/>
    <w:rsid w:val="00E3259F"/>
    <w:rsid w:val="00E32F10"/>
    <w:rsid w:val="00E33826"/>
    <w:rsid w:val="00E37CA8"/>
    <w:rsid w:val="00E40AF3"/>
    <w:rsid w:val="00E41B20"/>
    <w:rsid w:val="00E51B94"/>
    <w:rsid w:val="00E53385"/>
    <w:rsid w:val="00E5515D"/>
    <w:rsid w:val="00E56EA8"/>
    <w:rsid w:val="00E6393D"/>
    <w:rsid w:val="00E66547"/>
    <w:rsid w:val="00E721AD"/>
    <w:rsid w:val="00E73C50"/>
    <w:rsid w:val="00E74864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0FAA"/>
    <w:rsid w:val="00EB1D55"/>
    <w:rsid w:val="00EB38AA"/>
    <w:rsid w:val="00EB56CD"/>
    <w:rsid w:val="00EC0E8D"/>
    <w:rsid w:val="00EC4BC1"/>
    <w:rsid w:val="00EC5B2E"/>
    <w:rsid w:val="00EC5DFD"/>
    <w:rsid w:val="00ED1AF0"/>
    <w:rsid w:val="00ED25EC"/>
    <w:rsid w:val="00ED54BF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04D2"/>
    <w:rsid w:val="00F01750"/>
    <w:rsid w:val="00F01FC4"/>
    <w:rsid w:val="00F01FF6"/>
    <w:rsid w:val="00F03985"/>
    <w:rsid w:val="00F03991"/>
    <w:rsid w:val="00F0432B"/>
    <w:rsid w:val="00F06E24"/>
    <w:rsid w:val="00F06EF4"/>
    <w:rsid w:val="00F06FD3"/>
    <w:rsid w:val="00F07354"/>
    <w:rsid w:val="00F07A9F"/>
    <w:rsid w:val="00F1080F"/>
    <w:rsid w:val="00F12958"/>
    <w:rsid w:val="00F12FC1"/>
    <w:rsid w:val="00F149EF"/>
    <w:rsid w:val="00F2018B"/>
    <w:rsid w:val="00F24E55"/>
    <w:rsid w:val="00F279A6"/>
    <w:rsid w:val="00F3075B"/>
    <w:rsid w:val="00F30BC3"/>
    <w:rsid w:val="00F3264D"/>
    <w:rsid w:val="00F329BC"/>
    <w:rsid w:val="00F367FF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750A"/>
    <w:rsid w:val="00F57537"/>
    <w:rsid w:val="00F611E3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3B08"/>
    <w:rsid w:val="00FA3EFF"/>
    <w:rsid w:val="00FB0FDC"/>
    <w:rsid w:val="00FB2135"/>
    <w:rsid w:val="00FB259F"/>
    <w:rsid w:val="00FB6790"/>
    <w:rsid w:val="00FC6208"/>
    <w:rsid w:val="00FC795D"/>
    <w:rsid w:val="00FD0E9C"/>
    <w:rsid w:val="00FD30A7"/>
    <w:rsid w:val="00FD44FA"/>
    <w:rsid w:val="00FD6659"/>
    <w:rsid w:val="00FE00F3"/>
    <w:rsid w:val="00FE2AD7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cba.gov.ar/publicacion/informe-de-activ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4A1F-78FA-46CA-90B6-8B755EAE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5</cp:revision>
  <cp:lastPrinted>2018-12-05T17:20:00Z</cp:lastPrinted>
  <dcterms:created xsi:type="dcterms:W3CDTF">2023-08-01T02:47:00Z</dcterms:created>
  <dcterms:modified xsi:type="dcterms:W3CDTF">2023-10-25T18:03:00Z</dcterms:modified>
</cp:coreProperties>
</file>