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8107011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DA7866">
        <w:rPr>
          <w:i/>
        </w:rPr>
        <w:t>8</w:t>
      </w:r>
      <w:r w:rsidR="00F40A6E">
        <w:rPr>
          <w:i/>
        </w:rPr>
        <w:t xml:space="preserve"> de enero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1CAECB1E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233D0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</w:t>
      </w:r>
      <w:r w:rsidR="00F40A6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8.256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F40A6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diciembre</w:t>
      </w:r>
    </w:p>
    <w:p w14:paraId="3867E5E0" w14:textId="5039D670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F40A6E">
        <w:rPr>
          <w:rFonts w:asciiTheme="minorHAnsi" w:hAnsiTheme="minorHAnsi"/>
        </w:rPr>
        <w:t>diciembre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233D05">
        <w:rPr>
          <w:rFonts w:asciiTheme="minorHAnsi" w:hAnsiTheme="minorHAnsi"/>
          <w:b/>
        </w:rPr>
        <w:t>2</w:t>
      </w:r>
      <w:r w:rsidR="00F40A6E">
        <w:rPr>
          <w:rFonts w:asciiTheme="minorHAnsi" w:hAnsiTheme="minorHAnsi"/>
          <w:b/>
        </w:rPr>
        <w:t>8.256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F40A6E">
        <w:rPr>
          <w:rFonts w:asciiTheme="minorHAnsi" w:hAnsiTheme="minorHAnsi"/>
        </w:rPr>
        <w:t>un aumento del 17,2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F40A6E">
        <w:rPr>
          <w:rFonts w:asciiTheme="minorHAnsi" w:hAnsiTheme="minorHAnsi"/>
        </w:rPr>
        <w:t>noviembre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</w:t>
      </w:r>
      <w:r w:rsidR="00F40A6E">
        <w:rPr>
          <w:rFonts w:asciiTheme="minorHAnsi" w:hAnsiTheme="minorHAnsi"/>
        </w:rPr>
        <w:t xml:space="preserve">o </w:t>
      </w:r>
      <w:r w:rsidR="00493965">
        <w:rPr>
          <w:rFonts w:asciiTheme="minorHAnsi" w:hAnsiTheme="minorHAnsi"/>
        </w:rPr>
        <w:t xml:space="preserve">del </w:t>
      </w:r>
      <w:r w:rsidR="00F40A6E">
        <w:rPr>
          <w:rFonts w:asciiTheme="minorHAnsi" w:hAnsiTheme="minorHAnsi"/>
        </w:rPr>
        <w:t>159,6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96154F">
        <w:rPr>
          <w:rFonts w:asciiTheme="minorHAnsi" w:hAnsiTheme="minorHAnsi"/>
        </w:rPr>
        <w:t xml:space="preserve">, lo que </w:t>
      </w:r>
      <w:r w:rsidR="00233D05">
        <w:rPr>
          <w:rFonts w:asciiTheme="minorHAnsi" w:hAnsiTheme="minorHAnsi"/>
        </w:rPr>
        <w:t xml:space="preserve">significa </w:t>
      </w:r>
      <w:r w:rsidR="00D57812">
        <w:rPr>
          <w:rFonts w:asciiTheme="minorHAnsi" w:hAnsiTheme="minorHAnsi"/>
        </w:rPr>
        <w:t>una caída</w:t>
      </w:r>
      <w:r w:rsidR="00233D05">
        <w:rPr>
          <w:rFonts w:asciiTheme="minorHAnsi" w:hAnsiTheme="minorHAnsi"/>
        </w:rPr>
        <w:t xml:space="preserve"> real estimad</w:t>
      </w:r>
      <w:r w:rsidR="00D57812">
        <w:rPr>
          <w:rFonts w:asciiTheme="minorHAnsi" w:hAnsiTheme="minorHAnsi"/>
        </w:rPr>
        <w:t>a</w:t>
      </w:r>
      <w:r w:rsidR="00233D05">
        <w:rPr>
          <w:rFonts w:asciiTheme="minorHAnsi" w:hAnsiTheme="minorHAnsi"/>
        </w:rPr>
        <w:t xml:space="preserve"> del </w:t>
      </w:r>
      <w:r w:rsidR="00F40A6E">
        <w:rPr>
          <w:rFonts w:asciiTheme="minorHAnsi" w:hAnsiTheme="minorHAnsi"/>
        </w:rPr>
        <w:t>16</w:t>
      </w:r>
      <w:r w:rsidR="00233D05">
        <w:rPr>
          <w:rFonts w:asciiTheme="minorHAnsi" w:hAnsiTheme="minorHAnsi"/>
        </w:rPr>
        <w:t>%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0FAF353B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diciembre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40.322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incremento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15,4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233D05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65,5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14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por </w:t>
      </w:r>
      <w:r w:rsidR="004D2D36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diciembre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una caída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pérdida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recursos de los municipios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resulta bastante inferior a la soportada por la Provincia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que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 mes de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diciembre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diciembre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ó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caída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sus recursos </w:t>
      </w:r>
      <w:r w:rsidR="00982835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 </w:t>
      </w:r>
      <w:r w:rsidR="002635BE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aproximadamente el </w:t>
      </w:r>
      <w:r w:rsidR="00F40A6E">
        <w:rPr>
          <w:rFonts w:asciiTheme="minorHAnsi" w:eastAsia="Calibri" w:hAnsiTheme="minorHAnsi" w:cs="Times New Roman"/>
          <w:color w:val="auto"/>
          <w:sz w:val="22"/>
          <w:szCs w:val="22"/>
        </w:rPr>
        <w:t>12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4659CBEF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135397">
        <w:rPr>
          <w:rFonts w:asciiTheme="minorHAnsi" w:hAnsiTheme="minorHAnsi"/>
        </w:rPr>
        <w:t>miércoles 10 de enero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135397">
        <w:rPr>
          <w:rFonts w:asciiTheme="minorHAnsi" w:hAnsiTheme="minorHAnsi"/>
        </w:rPr>
        <w:t>jueves 11 y el viernes 12 de enero de 2024</w:t>
      </w:r>
      <w:r w:rsidRPr="00FF52CB">
        <w:rPr>
          <w:rFonts w:asciiTheme="minorHAnsi" w:hAnsiTheme="minorHAnsi"/>
        </w:rPr>
        <w:t>.</w:t>
      </w:r>
    </w:p>
    <w:p w14:paraId="6288B9E8" w14:textId="4B97C8D6" w:rsidR="00094E0A" w:rsidRDefault="00094E0A" w:rsidP="00FF52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 de mencionar, además, </w:t>
      </w:r>
      <w:proofErr w:type="gramStart"/>
      <w:r>
        <w:rPr>
          <w:rFonts w:asciiTheme="minorHAnsi" w:hAnsiTheme="minorHAnsi"/>
        </w:rPr>
        <w:t>que</w:t>
      </w:r>
      <w:proofErr w:type="gramEnd"/>
      <w:r>
        <w:rPr>
          <w:rFonts w:asciiTheme="minorHAnsi" w:hAnsiTheme="minorHAnsi"/>
        </w:rPr>
        <w:t xml:space="preserve"> durante la segunda quincena de diciembre, los municipios y comunas recibieron un total de $3.024,6 millones en concepto de coparticipación provincial de Aportes del Tesoro Nacional recibidos </w:t>
      </w:r>
      <w:r w:rsidR="007F2B78">
        <w:rPr>
          <w:rFonts w:asciiTheme="minorHAnsi" w:hAnsiTheme="minorHAnsi"/>
        </w:rPr>
        <w:t xml:space="preserve">por la Provincia en </w:t>
      </w:r>
      <w:r w:rsidR="007F2B78" w:rsidRPr="007F2B78">
        <w:rPr>
          <w:rFonts w:asciiTheme="minorHAnsi" w:hAnsiTheme="minorHAnsi"/>
        </w:rPr>
        <w:t>compensación por las modificaciones introducidas por el Estado Nacional, mediante Decreto N° 473/2023 y Ley N° 27.725, en el Impuesto a las Ganancias</w:t>
      </w:r>
      <w:r>
        <w:rPr>
          <w:rFonts w:asciiTheme="minorHAnsi" w:hAnsiTheme="minorHAnsi"/>
        </w:rPr>
        <w:t>. Dicho monto fue distribuido entre los municipios y comunas a través de los índices correspondientes de coparticipación provincial.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274C381F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FFA2D96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1ECE924D" w:rsidR="00C81BC4" w:rsidRPr="004A4B22" w:rsidRDefault="004A4B22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DB16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15,4</w:t>
                            </w:r>
                            <w:r w:rsidR="00C81BC4" w:rsidRPr="004A4B22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1ECE924D" w:rsidR="00C81BC4" w:rsidRPr="004A4B22" w:rsidRDefault="004A4B22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DB16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15,4</w:t>
                      </w:r>
                      <w:r w:rsidR="00C81BC4" w:rsidRPr="004A4B22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3769CBFD" w:rsidR="008C7744" w:rsidRDefault="00DB16C0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2C16F803">
                <wp:simplePos x="0" y="0"/>
                <wp:positionH relativeFrom="margin">
                  <wp:posOffset>4779645</wp:posOffset>
                </wp:positionH>
                <wp:positionV relativeFrom="paragraph">
                  <wp:posOffset>1337310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3640052C" w:rsidR="008541A6" w:rsidRPr="00DB16C0" w:rsidRDefault="00DB16C0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DB16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+17,2</w:t>
                            </w:r>
                            <w:r w:rsidR="008541A6" w:rsidRPr="00DB16C0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76.35pt;margin-top:105.3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" filled="f" stroked="f">
                <v:textbox style="mso-fit-shape-to-text:t">
                  <w:txbxContent>
                    <w:p w14:paraId="791CA5F0" w14:textId="3640052C" w:rsidR="008541A6" w:rsidRPr="00DB16C0" w:rsidRDefault="00DB16C0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DB16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+17,2</w:t>
                      </w:r>
                      <w:r w:rsidR="008541A6" w:rsidRPr="00DB16C0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72E4DCB2">
                <wp:simplePos x="0" y="0"/>
                <wp:positionH relativeFrom="margin">
                  <wp:posOffset>5208259</wp:posOffset>
                </wp:positionH>
                <wp:positionV relativeFrom="paragraph">
                  <wp:posOffset>1517015</wp:posOffset>
                </wp:positionV>
                <wp:extent cx="331703" cy="475144"/>
                <wp:effectExtent l="152400" t="0" r="4953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971">
                          <a:off x="0" y="0"/>
                          <a:ext cx="331703" cy="47514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F67E" id="Forma 20" o:spid="_x0000_s1026" style="position:absolute;margin-left:410.1pt;margin-top:119.45pt;width:26.1pt;height:37.4pt;rotation:2076367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703,47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" path="m,475144c36856,263969,112739,119408,227648,41463l222976,,331703,56454,241051,160422r-4672,-41463c134077,145356,55284,264084,,475144xe" fillcolor="#92d050" stroked="f" strokeweight="2pt">
                <v:path arrowok="t" o:connecttype="custom" o:connectlocs="0,475144;227648,41463;222976,0;331703,56454;241051,160422;236379,118959;0,475144" o:connectangles="0,0,0,0,0,0,0"/>
                <w10:wrap anchorx="margin"/>
              </v:shape>
            </w:pict>
          </mc:Fallback>
        </mc:AlternateContent>
      </w:r>
      <w:r w:rsidR="00F100E4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3A8FC7B2">
                <wp:simplePos x="0" y="0"/>
                <wp:positionH relativeFrom="margin">
                  <wp:align>right</wp:align>
                </wp:positionH>
                <wp:positionV relativeFrom="paragraph">
                  <wp:posOffset>75420</wp:posOffset>
                </wp:positionV>
                <wp:extent cx="422910" cy="485994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60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615E" id="Forma 20" o:spid="_x0000_s1026" style="position:absolute;margin-left:-17.9pt;margin-top:5.95pt;width:33.3pt;height:38.25pt;rotation:2129002fd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" path="m,485994c46990,269997,143738,125620,290243,52864l284287,,422910,68197,305131,184993r-5957,-52864c170210,159129,70485,277084,,485994xe" fillcolor="#92d05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Pr="00DB16C0">
        <w:rPr>
          <w:noProof/>
        </w:rPr>
        <w:drawing>
          <wp:inline distT="0" distB="0" distL="0" distR="0" wp14:anchorId="752FCA15" wp14:editId="40346148">
            <wp:extent cx="6164494" cy="4015740"/>
            <wp:effectExtent l="0" t="0" r="8255" b="3810"/>
            <wp:docPr id="1866449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90" cy="40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0C2409C5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DB16C0">
        <w:rPr>
          <w:i/>
          <w:shd w:val="clear" w:color="auto" w:fill="FFFFFF"/>
        </w:rPr>
        <w:t>diciembre</w:t>
      </w:r>
      <w:r w:rsidR="000145E7">
        <w:rPr>
          <w:i/>
          <w:shd w:val="clear" w:color="auto" w:fill="FFFFFF"/>
        </w:rPr>
        <w:t xml:space="preserve"> 2023</w:t>
      </w:r>
    </w:p>
    <w:p w14:paraId="32A9CD54" w14:textId="30FFA177" w:rsidR="00D56E15" w:rsidRPr="00044644" w:rsidRDefault="00481DA7" w:rsidP="00035269">
      <w:pPr>
        <w:spacing w:after="60" w:line="240" w:lineRule="auto"/>
        <w:ind w:left="-567"/>
        <w:jc w:val="center"/>
      </w:pPr>
      <w:r w:rsidRPr="00481DA7">
        <w:rPr>
          <w:noProof/>
        </w:rPr>
        <w:drawing>
          <wp:inline distT="0" distB="0" distL="0" distR="0" wp14:anchorId="32D03A67" wp14:editId="3FC1FA61">
            <wp:extent cx="6097528" cy="2567940"/>
            <wp:effectExtent l="0" t="0" r="0" b="0"/>
            <wp:docPr id="8909402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43" cy="25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2DFA412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2B0F55B9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DB16C0">
        <w:rPr>
          <w:i/>
          <w:sz w:val="18"/>
          <w:shd w:val="clear" w:color="auto" w:fill="FFFFFF"/>
        </w:rPr>
        <w:t>noviembre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DB16C0">
        <w:rPr>
          <w:i/>
          <w:sz w:val="18"/>
          <w:shd w:val="clear" w:color="auto" w:fill="FFFFFF"/>
        </w:rPr>
        <w:t>diciembre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473463AE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481DA7">
        <w:rPr>
          <w:i/>
          <w:shd w:val="clear" w:color="auto" w:fill="FFFFFF"/>
        </w:rPr>
        <w:t>diciembre</w:t>
      </w:r>
      <w:r>
        <w:rPr>
          <w:i/>
          <w:shd w:val="clear" w:color="auto" w:fill="FFFFFF"/>
        </w:rPr>
        <w:t xml:space="preserve"> 2023 vs. </w:t>
      </w:r>
      <w:r w:rsidR="00481DA7">
        <w:rPr>
          <w:i/>
          <w:shd w:val="clear" w:color="auto" w:fill="FFFFFF"/>
        </w:rPr>
        <w:t>diciembre</w:t>
      </w:r>
      <w:r>
        <w:rPr>
          <w:i/>
          <w:shd w:val="clear" w:color="auto" w:fill="FFFFFF"/>
        </w:rPr>
        <w:t xml:space="preserve"> 201</w:t>
      </w:r>
      <w:r w:rsidR="005018AF">
        <w:rPr>
          <w:i/>
          <w:shd w:val="clear" w:color="auto" w:fill="FFFFFF"/>
        </w:rPr>
        <w:t>7</w:t>
      </w:r>
    </w:p>
    <w:p w14:paraId="5F4B7F54" w14:textId="1AC087C9" w:rsidR="00737299" w:rsidRPr="00044644" w:rsidRDefault="00481DA7" w:rsidP="00737299">
      <w:pPr>
        <w:spacing w:after="60" w:line="240" w:lineRule="auto"/>
        <w:jc w:val="center"/>
      </w:pPr>
      <w:r w:rsidRPr="00481DA7">
        <w:rPr>
          <w:noProof/>
        </w:rPr>
        <w:drawing>
          <wp:inline distT="0" distB="0" distL="0" distR="0" wp14:anchorId="2C0E97C5" wp14:editId="7AED9DAD">
            <wp:extent cx="3474720" cy="2079041"/>
            <wp:effectExtent l="0" t="0" r="0" b="0"/>
            <wp:docPr id="18387852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78" cy="20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299" w:rsidRPr="0089288D">
        <w:t xml:space="preserve"> </w:t>
      </w:r>
      <w:r w:rsidR="00737299" w:rsidRPr="00F6274E">
        <w:t xml:space="preserve"> </w:t>
      </w:r>
      <w:r w:rsidR="00737299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0D62189E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75DD2DD2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481DA7">
        <w:rPr>
          <w:i/>
          <w:sz w:val="18"/>
          <w:shd w:val="clear" w:color="auto" w:fill="FFFFFF"/>
        </w:rPr>
        <w:t>noviembre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481DA7">
        <w:rPr>
          <w:i/>
          <w:sz w:val="18"/>
          <w:shd w:val="clear" w:color="auto" w:fill="FFFFFF"/>
        </w:rPr>
        <w:t>diciembre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53E67B1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AFC6" w14:textId="77777777" w:rsidR="008F688C" w:rsidRDefault="008F688C" w:rsidP="00AA6269">
      <w:pPr>
        <w:spacing w:after="0" w:line="240" w:lineRule="auto"/>
      </w:pPr>
      <w:r>
        <w:separator/>
      </w:r>
    </w:p>
  </w:endnote>
  <w:endnote w:type="continuationSeparator" w:id="0">
    <w:p w14:paraId="78A155B4" w14:textId="77777777" w:rsidR="008F688C" w:rsidRDefault="008F688C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7A5D" w14:textId="77777777" w:rsidR="008F688C" w:rsidRDefault="008F688C" w:rsidP="00AA6269">
      <w:pPr>
        <w:spacing w:after="0" w:line="240" w:lineRule="auto"/>
      </w:pPr>
      <w:r>
        <w:separator/>
      </w:r>
    </w:p>
  </w:footnote>
  <w:footnote w:type="continuationSeparator" w:id="0">
    <w:p w14:paraId="01D0E76B" w14:textId="77777777" w:rsidR="008F688C" w:rsidRDefault="008F688C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176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3667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57812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A7866"/>
    <w:rsid w:val="00DB16C0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5</cp:revision>
  <cp:lastPrinted>2018-12-05T17:20:00Z</cp:lastPrinted>
  <dcterms:created xsi:type="dcterms:W3CDTF">2024-01-09T13:26:00Z</dcterms:created>
  <dcterms:modified xsi:type="dcterms:W3CDTF">2024-01-09T13:27:00Z</dcterms:modified>
</cp:coreProperties>
</file>