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AC10" w14:textId="2AF62EE4" w:rsidR="00AD1BF4" w:rsidRPr="00F2658D" w:rsidRDefault="00457D0F" w:rsidP="009B0B52">
      <w:pPr>
        <w:jc w:val="center"/>
        <w:rPr>
          <w:rFonts w:cstheme="minorHAnsi"/>
          <w:b/>
          <w:sz w:val="28"/>
        </w:rPr>
      </w:pPr>
      <w:r w:rsidRPr="00F2658D">
        <w:rPr>
          <w:rFonts w:eastAsia="Times New Roman" w:cstheme="minorHAnsi"/>
          <w:b/>
          <w:noProof/>
          <w:sz w:val="28"/>
        </w:rPr>
        <w:drawing>
          <wp:anchor distT="0" distB="0" distL="114300" distR="114300" simplePos="0" relativeHeight="251660288" behindDoc="1" locked="0" layoutInCell="0" allowOverlap="1" wp14:anchorId="285820EF" wp14:editId="27030BE3">
            <wp:simplePos x="0" y="0"/>
            <wp:positionH relativeFrom="margin">
              <wp:posOffset>-1080770</wp:posOffset>
            </wp:positionH>
            <wp:positionV relativeFrom="margin">
              <wp:posOffset>-1240790</wp:posOffset>
            </wp:positionV>
            <wp:extent cx="7559040" cy="10692130"/>
            <wp:effectExtent l="0" t="0" r="3810" b="0"/>
            <wp:wrapNone/>
            <wp:docPr id="5" name="Imagen 5" descr="Hoja A4 ministerios-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68075627" descr="Hoja A4 ministerios-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9F0C8B" w:rsidRPr="00F2658D">
        <w:rPr>
          <w:rFonts w:eastAsia="Times New Roman" w:cstheme="minorHAnsi"/>
          <w:b/>
          <w:noProof/>
          <w:sz w:val="28"/>
        </w:rPr>
        <mc:AlternateContent>
          <mc:Choice Requires="wps">
            <w:drawing>
              <wp:anchor distT="0" distB="0" distL="114300" distR="114300" simplePos="0" relativeHeight="251659264" behindDoc="0" locked="1" layoutInCell="1" allowOverlap="1" wp14:anchorId="705CFEE0" wp14:editId="7694DD48">
                <wp:simplePos x="0" y="0"/>
                <wp:positionH relativeFrom="margin">
                  <wp:posOffset>514350</wp:posOffset>
                </wp:positionH>
                <wp:positionV relativeFrom="paragraph">
                  <wp:posOffset>2844165</wp:posOffset>
                </wp:positionV>
                <wp:extent cx="4364355" cy="3298825"/>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298825"/>
                        </a:xfrm>
                        <a:prstGeom prst="rect">
                          <a:avLst/>
                        </a:prstGeom>
                        <a:noFill/>
                        <a:ln w="9525">
                          <a:noFill/>
                          <a:miter lim="800000"/>
                          <a:headEnd/>
                          <a:tailEnd/>
                        </a:ln>
                      </wps:spPr>
                      <wps:txb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4AC36C47" w:rsidR="00E64E87" w:rsidRPr="00714304" w:rsidRDefault="00EA6D49"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Agosto</w:t>
                            </w:r>
                            <w:r w:rsidR="00E64E87">
                              <w:rPr>
                                <w:rFonts w:ascii="Geogrotesque Sharp Wide Lt" w:hAnsi="Geogrotesque Sharp Wide Lt"/>
                                <w:color w:val="002060"/>
                                <w:sz w:val="36"/>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705CFEE0" id="_x0000_t202" coordsize="21600,21600" o:spt="202" path="m,l,21600r21600,l21600,xe">
                <v:stroke joinstyle="miter"/>
                <v:path gradientshapeok="t" o:connecttype="rect"/>
              </v:shapetype>
              <v:shape id="Cuadro de texto 2" o:spid="_x0000_s1026" type="#_x0000_t202" style="position:absolute;left:0;text-align:left;margin-left:40.5pt;margin-top:223.95pt;width:343.65pt;height:25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" filled="f" stroked="f">
                <v:textbo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4AC36C47" w:rsidR="00E64E87" w:rsidRPr="00714304" w:rsidRDefault="00EA6D49"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Agosto</w:t>
                      </w:r>
                      <w:r w:rsidR="00E64E87">
                        <w:rPr>
                          <w:rFonts w:ascii="Geogrotesque Sharp Wide Lt" w:hAnsi="Geogrotesque Sharp Wide Lt"/>
                          <w:color w:val="002060"/>
                          <w:sz w:val="36"/>
                        </w:rPr>
                        <w:t xml:space="preserve"> 2024</w:t>
                      </w:r>
                    </w:p>
                  </w:txbxContent>
                </v:textbox>
                <w10:wrap anchorx="margin"/>
                <w10:anchorlock/>
              </v:shape>
            </w:pict>
          </mc:Fallback>
        </mc:AlternateContent>
      </w:r>
      <w:r w:rsidR="009F0C8B" w:rsidRPr="00F2658D">
        <w:rPr>
          <w:rFonts w:eastAsia="Times New Roman" w:cstheme="minorHAnsi"/>
          <w:b/>
          <w:noProof/>
          <w:sz w:val="28"/>
        </w:rPr>
        <mc:AlternateContent>
          <mc:Choice Requires="wps">
            <w:drawing>
              <wp:anchor distT="0" distB="0" distL="114300" distR="114300" simplePos="0" relativeHeight="251658240" behindDoc="0" locked="1" layoutInCell="1" allowOverlap="1" wp14:anchorId="5C7509E8" wp14:editId="08672992">
                <wp:simplePos x="0" y="0"/>
                <wp:positionH relativeFrom="page">
                  <wp:posOffset>1684020</wp:posOffset>
                </wp:positionH>
                <wp:positionV relativeFrom="paragraph">
                  <wp:posOffset>-6289675</wp:posOffset>
                </wp:positionV>
                <wp:extent cx="4364355" cy="3199765"/>
                <wp:effectExtent l="0" t="0" r="0" b="6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199765"/>
                        </a:xfrm>
                        <a:prstGeom prst="rect">
                          <a:avLst/>
                        </a:prstGeom>
                        <a:noFill/>
                        <a:ln w="9525">
                          <a:noFill/>
                          <a:miter lim="800000"/>
                          <a:headEnd/>
                          <a:tailEnd/>
                        </a:ln>
                      </wps:spPr>
                      <wps:txbx>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20000</wp14:pctHeight>
                </wp14:sizeRelV>
              </wp:anchor>
            </w:drawing>
          </mc:Choice>
          <mc:Fallback>
            <w:pict>
              <v:shape w14:anchorId="5C7509E8" id="_x0000_s1027" type="#_x0000_t202" style="position:absolute;left:0;text-align:left;margin-left:132.6pt;margin-top:-495.25pt;width:343.65pt;height:251.95pt;z-index:25165824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" filled="f" stroked="f">
                <v:textbox style="mso-fit-shape-to-text:t">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v:textbox>
                <w10:wrap anchorx="page"/>
                <w10:anchorlock/>
              </v:shape>
            </w:pict>
          </mc:Fallback>
        </mc:AlternateContent>
      </w:r>
    </w:p>
    <w:p w14:paraId="5F3BAC84" w14:textId="055DB1EE" w:rsidR="00AD1BF4" w:rsidRPr="00F2658D" w:rsidRDefault="00AD1BF4" w:rsidP="009B0B52">
      <w:pPr>
        <w:jc w:val="center"/>
        <w:rPr>
          <w:rFonts w:cstheme="minorHAnsi"/>
          <w:b/>
          <w:sz w:val="28"/>
        </w:rPr>
      </w:pPr>
    </w:p>
    <w:p w14:paraId="767F9A13" w14:textId="1846C7F6" w:rsidR="00CA100E" w:rsidRPr="00F2658D" w:rsidRDefault="00CA100E" w:rsidP="009B0B52">
      <w:pPr>
        <w:jc w:val="center"/>
        <w:rPr>
          <w:rFonts w:cstheme="minorHAnsi"/>
          <w:b/>
          <w:sz w:val="28"/>
        </w:rPr>
      </w:pPr>
    </w:p>
    <w:p w14:paraId="6E71E1FC" w14:textId="21F7748A" w:rsidR="00CA100E" w:rsidRPr="00F2658D" w:rsidRDefault="00CA100E" w:rsidP="009B0B52">
      <w:pPr>
        <w:jc w:val="center"/>
        <w:rPr>
          <w:rFonts w:cstheme="minorHAnsi"/>
          <w:b/>
          <w:sz w:val="28"/>
        </w:rPr>
      </w:pPr>
    </w:p>
    <w:p w14:paraId="2D3E8C81" w14:textId="2AC04E2B" w:rsidR="00CA100E" w:rsidRPr="00F2658D" w:rsidRDefault="00CA100E" w:rsidP="009B0B52">
      <w:pPr>
        <w:jc w:val="center"/>
        <w:rPr>
          <w:rFonts w:cstheme="minorHAnsi"/>
          <w:b/>
          <w:sz w:val="28"/>
        </w:rPr>
      </w:pPr>
    </w:p>
    <w:p w14:paraId="2E837EEB" w14:textId="40B9256E" w:rsidR="00457D0F" w:rsidRPr="00F2658D" w:rsidRDefault="00457D0F" w:rsidP="009B0B52">
      <w:pPr>
        <w:jc w:val="center"/>
        <w:rPr>
          <w:rFonts w:cstheme="minorHAnsi"/>
          <w:b/>
          <w:sz w:val="28"/>
        </w:rPr>
      </w:pPr>
    </w:p>
    <w:p w14:paraId="19DDC4EE" w14:textId="6BD89B60" w:rsidR="00457D0F" w:rsidRPr="00F2658D" w:rsidRDefault="00457D0F" w:rsidP="009B0B52">
      <w:pPr>
        <w:jc w:val="center"/>
        <w:rPr>
          <w:rFonts w:cstheme="minorHAnsi"/>
          <w:b/>
          <w:sz w:val="28"/>
        </w:rPr>
      </w:pPr>
    </w:p>
    <w:p w14:paraId="6FCDA590" w14:textId="3F557089" w:rsidR="00457D0F" w:rsidRPr="00F2658D" w:rsidRDefault="00457D0F" w:rsidP="009B0B52">
      <w:pPr>
        <w:jc w:val="center"/>
        <w:rPr>
          <w:rFonts w:cstheme="minorHAnsi"/>
          <w:b/>
          <w:sz w:val="28"/>
        </w:rPr>
      </w:pPr>
    </w:p>
    <w:p w14:paraId="4BCB0EE9" w14:textId="4807E400" w:rsidR="00457D0F" w:rsidRPr="00F2658D" w:rsidRDefault="00457D0F" w:rsidP="009B0B52">
      <w:pPr>
        <w:jc w:val="center"/>
        <w:rPr>
          <w:rFonts w:cstheme="minorHAnsi"/>
          <w:b/>
          <w:sz w:val="28"/>
        </w:rPr>
      </w:pPr>
    </w:p>
    <w:p w14:paraId="71C2A84B" w14:textId="53BF2C59" w:rsidR="00457D0F" w:rsidRPr="00F2658D" w:rsidRDefault="00457D0F" w:rsidP="009B0B52">
      <w:pPr>
        <w:jc w:val="center"/>
        <w:rPr>
          <w:rFonts w:cstheme="minorHAnsi"/>
          <w:b/>
          <w:sz w:val="28"/>
        </w:rPr>
      </w:pPr>
    </w:p>
    <w:p w14:paraId="681529C5" w14:textId="0EF069CC" w:rsidR="00457D0F" w:rsidRPr="00F2658D" w:rsidRDefault="00457D0F" w:rsidP="009B0B52">
      <w:pPr>
        <w:jc w:val="center"/>
        <w:rPr>
          <w:rFonts w:cstheme="minorHAnsi"/>
          <w:b/>
          <w:sz w:val="28"/>
        </w:rPr>
      </w:pPr>
    </w:p>
    <w:p w14:paraId="38177AEC" w14:textId="77D371F8" w:rsidR="00457D0F" w:rsidRPr="00F2658D" w:rsidRDefault="00457D0F" w:rsidP="009B0B52">
      <w:pPr>
        <w:jc w:val="center"/>
        <w:rPr>
          <w:rFonts w:cstheme="minorHAnsi"/>
          <w:b/>
          <w:sz w:val="28"/>
        </w:rPr>
      </w:pPr>
    </w:p>
    <w:p w14:paraId="05C826D1" w14:textId="6A85CCCE" w:rsidR="00457D0F" w:rsidRPr="00F2658D" w:rsidRDefault="00457D0F" w:rsidP="009B0B52">
      <w:pPr>
        <w:jc w:val="center"/>
        <w:rPr>
          <w:rFonts w:cstheme="minorHAnsi"/>
          <w:b/>
          <w:sz w:val="28"/>
        </w:rPr>
      </w:pPr>
    </w:p>
    <w:p w14:paraId="2A0EF379" w14:textId="1A9F2D5F" w:rsidR="00457D0F" w:rsidRPr="00F2658D" w:rsidRDefault="00457D0F" w:rsidP="009B0B52">
      <w:pPr>
        <w:jc w:val="center"/>
        <w:rPr>
          <w:rFonts w:cstheme="minorHAnsi"/>
          <w:b/>
          <w:sz w:val="28"/>
        </w:rPr>
      </w:pPr>
    </w:p>
    <w:p w14:paraId="679C42C4" w14:textId="70BA4E50" w:rsidR="00457D0F" w:rsidRPr="00F2658D" w:rsidRDefault="00457D0F" w:rsidP="009B0B52">
      <w:pPr>
        <w:jc w:val="center"/>
        <w:rPr>
          <w:rFonts w:cstheme="minorHAnsi"/>
          <w:b/>
          <w:sz w:val="28"/>
        </w:rPr>
      </w:pPr>
    </w:p>
    <w:p w14:paraId="365B4F98" w14:textId="68094FDC" w:rsidR="00457D0F" w:rsidRPr="00F2658D" w:rsidRDefault="00457D0F" w:rsidP="009B0B52">
      <w:pPr>
        <w:jc w:val="center"/>
        <w:rPr>
          <w:rFonts w:cstheme="minorHAnsi"/>
          <w:b/>
          <w:sz w:val="28"/>
        </w:rPr>
      </w:pPr>
    </w:p>
    <w:p w14:paraId="48499C5D" w14:textId="4B0075C6" w:rsidR="00457D0F" w:rsidRPr="00F2658D" w:rsidRDefault="00457D0F" w:rsidP="009B0B52">
      <w:pPr>
        <w:jc w:val="center"/>
        <w:rPr>
          <w:rFonts w:cstheme="minorHAnsi"/>
          <w:b/>
          <w:sz w:val="28"/>
        </w:rPr>
      </w:pPr>
    </w:p>
    <w:p w14:paraId="6BB30C89" w14:textId="4EF4DB48" w:rsidR="00457D0F" w:rsidRPr="00F2658D" w:rsidRDefault="00457D0F" w:rsidP="009B0B52">
      <w:pPr>
        <w:jc w:val="center"/>
        <w:rPr>
          <w:rFonts w:cstheme="minorHAnsi"/>
          <w:b/>
          <w:sz w:val="28"/>
        </w:rPr>
      </w:pPr>
    </w:p>
    <w:p w14:paraId="228D2835" w14:textId="1C4C44EF" w:rsidR="00457D0F" w:rsidRPr="00F2658D" w:rsidRDefault="00457D0F" w:rsidP="009B0B52">
      <w:pPr>
        <w:jc w:val="center"/>
        <w:rPr>
          <w:rFonts w:cstheme="minorHAnsi"/>
          <w:b/>
          <w:sz w:val="28"/>
        </w:rPr>
      </w:pPr>
    </w:p>
    <w:p w14:paraId="34FD49D6" w14:textId="74065561" w:rsidR="00457D0F" w:rsidRPr="00F2658D" w:rsidRDefault="00457D0F" w:rsidP="009B0B52">
      <w:pPr>
        <w:jc w:val="center"/>
        <w:rPr>
          <w:rFonts w:cstheme="minorHAnsi"/>
          <w:b/>
          <w:sz w:val="28"/>
        </w:rPr>
      </w:pPr>
    </w:p>
    <w:p w14:paraId="320664BF" w14:textId="3A53CCA1" w:rsidR="00457D0F" w:rsidRPr="00F2658D" w:rsidRDefault="00457D0F" w:rsidP="009B0B52">
      <w:pPr>
        <w:jc w:val="center"/>
        <w:rPr>
          <w:rFonts w:cstheme="minorHAnsi"/>
          <w:b/>
          <w:sz w:val="28"/>
        </w:rPr>
      </w:pPr>
    </w:p>
    <w:p w14:paraId="3BDDFCC7" w14:textId="4E373249" w:rsidR="00457D0F" w:rsidRPr="00F2658D" w:rsidRDefault="00457D0F" w:rsidP="009B0B52">
      <w:pPr>
        <w:jc w:val="center"/>
        <w:rPr>
          <w:rFonts w:cstheme="minorHAnsi"/>
          <w:b/>
          <w:sz w:val="28"/>
        </w:rPr>
      </w:pPr>
    </w:p>
    <w:p w14:paraId="36910C1D" w14:textId="758A7618" w:rsidR="00457D0F" w:rsidRPr="00F2658D" w:rsidRDefault="00457D0F" w:rsidP="009B0B52">
      <w:pPr>
        <w:jc w:val="center"/>
        <w:rPr>
          <w:rFonts w:cstheme="minorHAnsi"/>
          <w:b/>
          <w:sz w:val="28"/>
        </w:rPr>
      </w:pPr>
    </w:p>
    <w:p w14:paraId="3BB700EF" w14:textId="77777777" w:rsidR="00CA100E" w:rsidRPr="00F2658D" w:rsidRDefault="00CA100E" w:rsidP="009B0B52">
      <w:pPr>
        <w:jc w:val="center"/>
        <w:rPr>
          <w:rFonts w:cstheme="minorHAnsi"/>
          <w:b/>
          <w:sz w:val="28"/>
        </w:rPr>
      </w:pPr>
    </w:p>
    <w:sdt>
      <w:sdtPr>
        <w:rPr>
          <w:rFonts w:asciiTheme="minorHAnsi" w:eastAsiaTheme="minorEastAsia" w:hAnsiTheme="minorHAnsi" w:cstheme="minorHAnsi"/>
          <w:b w:val="0"/>
          <w:bCs w:val="0"/>
          <w:color w:val="auto"/>
          <w:sz w:val="22"/>
          <w:szCs w:val="22"/>
          <w:lang w:val="es-ES"/>
        </w:rPr>
        <w:id w:val="1107005237"/>
        <w:docPartObj>
          <w:docPartGallery w:val="Table of Contents"/>
          <w:docPartUnique/>
        </w:docPartObj>
      </w:sdtPr>
      <w:sdtEndPr>
        <w:rPr>
          <w:sz w:val="20"/>
          <w:szCs w:val="20"/>
        </w:rPr>
      </w:sdtEndPr>
      <w:sdtContent>
        <w:p w14:paraId="764EA014" w14:textId="70E260E7" w:rsidR="00A24C41" w:rsidRPr="00F2658D" w:rsidRDefault="00A24C41" w:rsidP="00AD3729">
          <w:pPr>
            <w:pStyle w:val="TtuloTDC"/>
            <w:rPr>
              <w:rFonts w:asciiTheme="minorHAnsi" w:hAnsiTheme="minorHAnsi" w:cstheme="minorHAnsi"/>
              <w:color w:val="00A9E6" w:themeColor="accent1"/>
              <w:sz w:val="36"/>
            </w:rPr>
          </w:pPr>
          <w:r w:rsidRPr="00F2658D">
            <w:rPr>
              <w:rFonts w:asciiTheme="minorHAnsi" w:hAnsiTheme="minorHAnsi" w:cstheme="minorHAnsi"/>
              <w:color w:val="00A9E6" w:themeColor="accent1"/>
              <w:sz w:val="36"/>
              <w:lang w:val="es-ES"/>
            </w:rPr>
            <w:t>Contenido</w:t>
          </w:r>
        </w:p>
        <w:p w14:paraId="59D02F92" w14:textId="4D10D01B" w:rsidR="00826A6C" w:rsidRDefault="00877CFA">
          <w:pPr>
            <w:pStyle w:val="TDC1"/>
            <w:tabs>
              <w:tab w:val="right" w:leader="dot" w:pos="8495"/>
            </w:tabs>
            <w:rPr>
              <w:noProof/>
              <w:kern w:val="2"/>
              <w14:ligatures w14:val="standardContextual"/>
            </w:rPr>
          </w:pPr>
          <w:r w:rsidRPr="00F2658D">
            <w:rPr>
              <w:rFonts w:cstheme="minorHAnsi"/>
            </w:rPr>
            <w:fldChar w:fldCharType="begin"/>
          </w:r>
          <w:r w:rsidR="00A24C41" w:rsidRPr="00F2658D">
            <w:rPr>
              <w:rFonts w:cstheme="minorHAnsi"/>
            </w:rPr>
            <w:instrText xml:space="preserve"> TOC \o "1-3" \h \z \u </w:instrText>
          </w:r>
          <w:r w:rsidRPr="00F2658D">
            <w:rPr>
              <w:rFonts w:cstheme="minorHAnsi"/>
            </w:rPr>
            <w:fldChar w:fldCharType="separate"/>
          </w:r>
          <w:hyperlink w:anchor="_Toc176184718" w:history="1">
            <w:r w:rsidR="00826A6C" w:rsidRPr="004C09A6">
              <w:rPr>
                <w:rStyle w:val="Hipervnculo"/>
                <w:rFonts w:cstheme="minorHAnsi"/>
                <w:noProof/>
              </w:rPr>
              <w:t>Informe Agosto 2024</w:t>
            </w:r>
            <w:r w:rsidR="00826A6C">
              <w:rPr>
                <w:noProof/>
                <w:webHidden/>
              </w:rPr>
              <w:tab/>
            </w:r>
            <w:r w:rsidR="00826A6C">
              <w:rPr>
                <w:noProof/>
                <w:webHidden/>
              </w:rPr>
              <w:fldChar w:fldCharType="begin"/>
            </w:r>
            <w:r w:rsidR="00826A6C">
              <w:rPr>
                <w:noProof/>
                <w:webHidden/>
              </w:rPr>
              <w:instrText xml:space="preserve"> PAGEREF _Toc176184718 \h </w:instrText>
            </w:r>
            <w:r w:rsidR="00826A6C">
              <w:rPr>
                <w:noProof/>
                <w:webHidden/>
              </w:rPr>
            </w:r>
            <w:r w:rsidR="00826A6C">
              <w:rPr>
                <w:noProof/>
                <w:webHidden/>
              </w:rPr>
              <w:fldChar w:fldCharType="separate"/>
            </w:r>
            <w:r w:rsidR="00826A6C">
              <w:rPr>
                <w:noProof/>
                <w:webHidden/>
              </w:rPr>
              <w:t>3</w:t>
            </w:r>
            <w:r w:rsidR="00826A6C">
              <w:rPr>
                <w:noProof/>
                <w:webHidden/>
              </w:rPr>
              <w:fldChar w:fldCharType="end"/>
            </w:r>
          </w:hyperlink>
        </w:p>
        <w:p w14:paraId="22BDCA6F" w14:textId="327EB0EA" w:rsidR="00826A6C" w:rsidRDefault="00826A6C">
          <w:pPr>
            <w:pStyle w:val="TDC3"/>
            <w:tabs>
              <w:tab w:val="right" w:leader="dot" w:pos="8495"/>
            </w:tabs>
            <w:rPr>
              <w:noProof/>
              <w:kern w:val="2"/>
              <w14:ligatures w14:val="standardContextual"/>
            </w:rPr>
          </w:pPr>
          <w:hyperlink w:anchor="_Toc176184719" w:history="1">
            <w:r w:rsidRPr="004C09A6">
              <w:rPr>
                <w:rStyle w:val="Hipervnculo"/>
                <w:rFonts w:cstheme="minorHAnsi"/>
                <w:noProof/>
              </w:rPr>
              <w:t>Recursos de Origen Provincial</w:t>
            </w:r>
            <w:r>
              <w:rPr>
                <w:noProof/>
                <w:webHidden/>
              </w:rPr>
              <w:tab/>
            </w:r>
            <w:r>
              <w:rPr>
                <w:noProof/>
                <w:webHidden/>
              </w:rPr>
              <w:fldChar w:fldCharType="begin"/>
            </w:r>
            <w:r>
              <w:rPr>
                <w:noProof/>
                <w:webHidden/>
              </w:rPr>
              <w:instrText xml:space="preserve"> PAGEREF _Toc176184719 \h </w:instrText>
            </w:r>
            <w:r>
              <w:rPr>
                <w:noProof/>
                <w:webHidden/>
              </w:rPr>
            </w:r>
            <w:r>
              <w:rPr>
                <w:noProof/>
                <w:webHidden/>
              </w:rPr>
              <w:fldChar w:fldCharType="separate"/>
            </w:r>
            <w:r>
              <w:rPr>
                <w:noProof/>
                <w:webHidden/>
              </w:rPr>
              <w:t>4</w:t>
            </w:r>
            <w:r>
              <w:rPr>
                <w:noProof/>
                <w:webHidden/>
              </w:rPr>
              <w:fldChar w:fldCharType="end"/>
            </w:r>
          </w:hyperlink>
        </w:p>
        <w:p w14:paraId="660BC85B" w14:textId="27F18AB6" w:rsidR="00826A6C" w:rsidRDefault="00826A6C">
          <w:pPr>
            <w:pStyle w:val="TDC3"/>
            <w:tabs>
              <w:tab w:val="right" w:leader="dot" w:pos="8495"/>
            </w:tabs>
            <w:rPr>
              <w:noProof/>
              <w:kern w:val="2"/>
              <w14:ligatures w14:val="standardContextual"/>
            </w:rPr>
          </w:pPr>
          <w:hyperlink w:anchor="_Toc176184720" w:history="1">
            <w:r w:rsidRPr="004C09A6">
              <w:rPr>
                <w:rStyle w:val="Hipervnculo"/>
                <w:rFonts w:cstheme="minorHAnsi"/>
                <w:noProof/>
              </w:rPr>
              <w:t>Recursos de Origen Nacional</w:t>
            </w:r>
            <w:r>
              <w:rPr>
                <w:noProof/>
                <w:webHidden/>
              </w:rPr>
              <w:tab/>
            </w:r>
            <w:r>
              <w:rPr>
                <w:noProof/>
                <w:webHidden/>
              </w:rPr>
              <w:fldChar w:fldCharType="begin"/>
            </w:r>
            <w:r>
              <w:rPr>
                <w:noProof/>
                <w:webHidden/>
              </w:rPr>
              <w:instrText xml:space="preserve"> PAGEREF _Toc176184720 \h </w:instrText>
            </w:r>
            <w:r>
              <w:rPr>
                <w:noProof/>
                <w:webHidden/>
              </w:rPr>
            </w:r>
            <w:r>
              <w:rPr>
                <w:noProof/>
                <w:webHidden/>
              </w:rPr>
              <w:fldChar w:fldCharType="separate"/>
            </w:r>
            <w:r>
              <w:rPr>
                <w:noProof/>
                <w:webHidden/>
              </w:rPr>
              <w:t>4</w:t>
            </w:r>
            <w:r>
              <w:rPr>
                <w:noProof/>
                <w:webHidden/>
              </w:rPr>
              <w:fldChar w:fldCharType="end"/>
            </w:r>
          </w:hyperlink>
        </w:p>
        <w:p w14:paraId="6D124890" w14:textId="1B403898" w:rsidR="00826A6C" w:rsidRDefault="00826A6C">
          <w:pPr>
            <w:pStyle w:val="TDC1"/>
            <w:tabs>
              <w:tab w:val="right" w:leader="dot" w:pos="8495"/>
            </w:tabs>
            <w:rPr>
              <w:noProof/>
              <w:kern w:val="2"/>
              <w14:ligatures w14:val="standardContextual"/>
            </w:rPr>
          </w:pPr>
          <w:hyperlink w:anchor="_Toc176184721" w:history="1">
            <w:r w:rsidRPr="004C09A6">
              <w:rPr>
                <w:rStyle w:val="Hipervnculo"/>
                <w:rFonts w:cstheme="minorHAnsi"/>
                <w:noProof/>
              </w:rPr>
              <w:t>Anexo - Recaudación de la Provincia de Córdoba</w:t>
            </w:r>
            <w:r>
              <w:rPr>
                <w:noProof/>
                <w:webHidden/>
              </w:rPr>
              <w:tab/>
            </w:r>
            <w:r>
              <w:rPr>
                <w:noProof/>
                <w:webHidden/>
              </w:rPr>
              <w:fldChar w:fldCharType="begin"/>
            </w:r>
            <w:r>
              <w:rPr>
                <w:noProof/>
                <w:webHidden/>
              </w:rPr>
              <w:instrText xml:space="preserve"> PAGEREF _Toc176184721 \h </w:instrText>
            </w:r>
            <w:r>
              <w:rPr>
                <w:noProof/>
                <w:webHidden/>
              </w:rPr>
            </w:r>
            <w:r>
              <w:rPr>
                <w:noProof/>
                <w:webHidden/>
              </w:rPr>
              <w:fldChar w:fldCharType="separate"/>
            </w:r>
            <w:r>
              <w:rPr>
                <w:noProof/>
                <w:webHidden/>
              </w:rPr>
              <w:t>7</w:t>
            </w:r>
            <w:r>
              <w:rPr>
                <w:noProof/>
                <w:webHidden/>
              </w:rPr>
              <w:fldChar w:fldCharType="end"/>
            </w:r>
          </w:hyperlink>
        </w:p>
        <w:p w14:paraId="71769FAA" w14:textId="1F29ADE8" w:rsidR="00826A6C" w:rsidRDefault="00826A6C">
          <w:pPr>
            <w:pStyle w:val="TDC2"/>
            <w:tabs>
              <w:tab w:val="right" w:leader="dot" w:pos="8495"/>
            </w:tabs>
            <w:rPr>
              <w:noProof/>
              <w:kern w:val="2"/>
              <w14:ligatures w14:val="standardContextual"/>
            </w:rPr>
          </w:pPr>
          <w:hyperlink w:anchor="_Toc176184722" w:history="1">
            <w:r w:rsidRPr="004C09A6">
              <w:rPr>
                <w:rStyle w:val="Hipervnculo"/>
                <w:rFonts w:cstheme="minorHAnsi"/>
                <w:noProof/>
              </w:rPr>
              <w:t>Recaudación mensual de la Provincia de Córdoba - Administración General - Año 2024</w:t>
            </w:r>
            <w:r>
              <w:rPr>
                <w:noProof/>
                <w:webHidden/>
              </w:rPr>
              <w:tab/>
            </w:r>
            <w:r>
              <w:rPr>
                <w:noProof/>
                <w:webHidden/>
              </w:rPr>
              <w:fldChar w:fldCharType="begin"/>
            </w:r>
            <w:r>
              <w:rPr>
                <w:noProof/>
                <w:webHidden/>
              </w:rPr>
              <w:instrText xml:space="preserve"> PAGEREF _Toc176184722 \h </w:instrText>
            </w:r>
            <w:r>
              <w:rPr>
                <w:noProof/>
                <w:webHidden/>
              </w:rPr>
            </w:r>
            <w:r>
              <w:rPr>
                <w:noProof/>
                <w:webHidden/>
              </w:rPr>
              <w:fldChar w:fldCharType="separate"/>
            </w:r>
            <w:r>
              <w:rPr>
                <w:noProof/>
                <w:webHidden/>
              </w:rPr>
              <w:t>7</w:t>
            </w:r>
            <w:r>
              <w:rPr>
                <w:noProof/>
                <w:webHidden/>
              </w:rPr>
              <w:fldChar w:fldCharType="end"/>
            </w:r>
          </w:hyperlink>
        </w:p>
        <w:p w14:paraId="6ED83790" w14:textId="562EB87A" w:rsidR="00826A6C" w:rsidRDefault="00826A6C">
          <w:pPr>
            <w:pStyle w:val="TDC2"/>
            <w:tabs>
              <w:tab w:val="right" w:leader="dot" w:pos="8495"/>
            </w:tabs>
            <w:rPr>
              <w:noProof/>
              <w:kern w:val="2"/>
              <w14:ligatures w14:val="standardContextual"/>
            </w:rPr>
          </w:pPr>
          <w:hyperlink w:anchor="_Toc176184723" w:history="1">
            <w:r w:rsidRPr="004C09A6">
              <w:rPr>
                <w:rStyle w:val="Hipervnculo"/>
                <w:rFonts w:cstheme="minorHAnsi"/>
                <w:noProof/>
              </w:rPr>
              <w:t>Referencias</w:t>
            </w:r>
            <w:r>
              <w:rPr>
                <w:noProof/>
                <w:webHidden/>
              </w:rPr>
              <w:tab/>
            </w:r>
            <w:r>
              <w:rPr>
                <w:noProof/>
                <w:webHidden/>
              </w:rPr>
              <w:fldChar w:fldCharType="begin"/>
            </w:r>
            <w:r>
              <w:rPr>
                <w:noProof/>
                <w:webHidden/>
              </w:rPr>
              <w:instrText xml:space="preserve"> PAGEREF _Toc176184723 \h </w:instrText>
            </w:r>
            <w:r>
              <w:rPr>
                <w:noProof/>
                <w:webHidden/>
              </w:rPr>
            </w:r>
            <w:r>
              <w:rPr>
                <w:noProof/>
                <w:webHidden/>
              </w:rPr>
              <w:fldChar w:fldCharType="separate"/>
            </w:r>
            <w:r>
              <w:rPr>
                <w:noProof/>
                <w:webHidden/>
              </w:rPr>
              <w:t>8</w:t>
            </w:r>
            <w:r>
              <w:rPr>
                <w:noProof/>
                <w:webHidden/>
              </w:rPr>
              <w:fldChar w:fldCharType="end"/>
            </w:r>
          </w:hyperlink>
        </w:p>
        <w:p w14:paraId="02F40C08" w14:textId="77D8846C" w:rsidR="00A24C41" w:rsidRPr="00F2658D" w:rsidRDefault="00877CFA" w:rsidP="002444C6">
          <w:pPr>
            <w:rPr>
              <w:rFonts w:cstheme="minorHAnsi"/>
            </w:rPr>
          </w:pPr>
          <w:r w:rsidRPr="00F2658D">
            <w:rPr>
              <w:rFonts w:cstheme="minorHAnsi"/>
              <w:b/>
              <w:bCs/>
              <w:lang w:val="es-ES"/>
            </w:rPr>
            <w:fldChar w:fldCharType="end"/>
          </w:r>
        </w:p>
      </w:sdtContent>
    </w:sdt>
    <w:p w14:paraId="677E4B12" w14:textId="77777777" w:rsidR="00A24C41" w:rsidRPr="00F2658D" w:rsidRDefault="00A24C41">
      <w:pPr>
        <w:spacing w:before="0"/>
        <w:rPr>
          <w:rFonts w:eastAsiaTheme="majorEastAsia" w:cstheme="minorHAnsi"/>
          <w:b/>
          <w:bCs/>
          <w:color w:val="00A9E6" w:themeColor="accent1"/>
          <w:sz w:val="24"/>
          <w:szCs w:val="28"/>
        </w:rPr>
      </w:pPr>
      <w:r w:rsidRPr="00F2658D">
        <w:rPr>
          <w:rFonts w:cstheme="minorHAnsi"/>
        </w:rPr>
        <w:br w:type="page"/>
      </w:r>
    </w:p>
    <w:p w14:paraId="37FF1824" w14:textId="61340FB5" w:rsidR="003575FC" w:rsidRPr="00F2658D" w:rsidRDefault="006D3F8A" w:rsidP="0067111B">
      <w:pPr>
        <w:pStyle w:val="Ttulo1"/>
        <w:spacing w:before="240"/>
        <w:rPr>
          <w:rFonts w:asciiTheme="minorHAnsi" w:eastAsiaTheme="minorEastAsia" w:hAnsiTheme="minorHAnsi" w:cstheme="minorHAnsi"/>
          <w:bCs w:val="0"/>
          <w:sz w:val="28"/>
          <w:szCs w:val="22"/>
        </w:rPr>
      </w:pPr>
      <w:bookmarkStart w:id="0" w:name="_Toc176184718"/>
      <w:r w:rsidRPr="00F2658D">
        <w:rPr>
          <w:rFonts w:asciiTheme="minorHAnsi" w:eastAsiaTheme="minorEastAsia" w:hAnsiTheme="minorHAnsi" w:cstheme="minorHAnsi"/>
          <w:bCs w:val="0"/>
          <w:sz w:val="28"/>
          <w:szCs w:val="22"/>
        </w:rPr>
        <w:lastRenderedPageBreak/>
        <w:t>Informe</w:t>
      </w:r>
      <w:r w:rsidR="00B8790C" w:rsidRPr="00F2658D">
        <w:rPr>
          <w:rFonts w:asciiTheme="minorHAnsi" w:eastAsiaTheme="minorEastAsia" w:hAnsiTheme="minorHAnsi" w:cstheme="minorHAnsi"/>
          <w:bCs w:val="0"/>
          <w:sz w:val="28"/>
          <w:szCs w:val="22"/>
        </w:rPr>
        <w:t xml:space="preserve"> </w:t>
      </w:r>
      <w:proofErr w:type="gramStart"/>
      <w:r w:rsidR="00EA6D49">
        <w:rPr>
          <w:rFonts w:asciiTheme="minorHAnsi" w:eastAsiaTheme="minorEastAsia" w:hAnsiTheme="minorHAnsi" w:cstheme="minorHAnsi"/>
          <w:bCs w:val="0"/>
          <w:sz w:val="28"/>
          <w:szCs w:val="22"/>
        </w:rPr>
        <w:t>Agosto</w:t>
      </w:r>
      <w:proofErr w:type="gramEnd"/>
      <w:r w:rsidRPr="00F2658D">
        <w:rPr>
          <w:rFonts w:asciiTheme="minorHAnsi" w:eastAsiaTheme="minorEastAsia" w:hAnsiTheme="minorHAnsi" w:cstheme="minorHAnsi"/>
          <w:bCs w:val="0"/>
          <w:sz w:val="28"/>
          <w:szCs w:val="22"/>
        </w:rPr>
        <w:t xml:space="preserve"> 202</w:t>
      </w:r>
      <w:r w:rsidR="00524D90" w:rsidRPr="00F2658D">
        <w:rPr>
          <w:rFonts w:asciiTheme="minorHAnsi" w:eastAsiaTheme="minorEastAsia" w:hAnsiTheme="minorHAnsi" w:cstheme="minorHAnsi"/>
          <w:bCs w:val="0"/>
          <w:sz w:val="28"/>
          <w:szCs w:val="22"/>
        </w:rPr>
        <w:t>4</w:t>
      </w:r>
      <w:bookmarkEnd w:id="0"/>
    </w:p>
    <w:p w14:paraId="71BD249A" w14:textId="49781348" w:rsidR="00F01FE8" w:rsidRPr="00F2658D" w:rsidRDefault="001D023B" w:rsidP="000D12C0">
      <w:pPr>
        <w:spacing w:after="120"/>
        <w:rPr>
          <w:rFonts w:cstheme="minorHAnsi"/>
          <w:b/>
          <w:bCs/>
          <w:iCs/>
          <w:color w:val="1F497D" w:themeColor="text2"/>
        </w:rPr>
      </w:pPr>
      <w:r>
        <w:rPr>
          <w:rFonts w:cstheme="minorHAnsi"/>
          <w:b/>
          <w:bCs/>
          <w:iCs/>
          <w:color w:val="1F497D" w:themeColor="text2"/>
        </w:rPr>
        <w:t xml:space="preserve">Cae un </w:t>
      </w:r>
      <w:r w:rsidR="00442B8D">
        <w:rPr>
          <w:rFonts w:cstheme="minorHAnsi"/>
          <w:b/>
          <w:bCs/>
          <w:iCs/>
          <w:color w:val="1F497D" w:themeColor="text2"/>
        </w:rPr>
        <w:t>1</w:t>
      </w:r>
      <w:r w:rsidR="00EA6D49">
        <w:rPr>
          <w:rFonts w:cstheme="minorHAnsi"/>
          <w:b/>
          <w:bCs/>
          <w:iCs/>
          <w:color w:val="1F497D" w:themeColor="text2"/>
        </w:rPr>
        <w:t>2</w:t>
      </w:r>
      <w:r w:rsidR="000D12C0">
        <w:rPr>
          <w:rFonts w:cstheme="minorHAnsi"/>
          <w:b/>
          <w:bCs/>
          <w:iCs/>
          <w:color w:val="1F497D" w:themeColor="text2"/>
        </w:rPr>
        <w:t xml:space="preserve">% </w:t>
      </w:r>
      <w:r w:rsidR="00CF20AE" w:rsidRPr="00F2658D">
        <w:rPr>
          <w:rFonts w:cstheme="minorHAnsi"/>
          <w:b/>
          <w:bCs/>
          <w:iCs/>
          <w:color w:val="1F497D" w:themeColor="text2"/>
        </w:rPr>
        <w:t>la recaudación</w:t>
      </w:r>
      <w:r>
        <w:rPr>
          <w:rFonts w:cstheme="minorHAnsi"/>
          <w:b/>
          <w:bCs/>
          <w:iCs/>
          <w:color w:val="1F497D" w:themeColor="text2"/>
        </w:rPr>
        <w:t xml:space="preserve"> de </w:t>
      </w:r>
      <w:r w:rsidR="00EA6D49">
        <w:rPr>
          <w:rFonts w:cstheme="minorHAnsi"/>
          <w:b/>
          <w:bCs/>
          <w:iCs/>
          <w:color w:val="1F497D" w:themeColor="text2"/>
        </w:rPr>
        <w:t>agosto</w:t>
      </w:r>
      <w:r>
        <w:rPr>
          <w:rFonts w:cstheme="minorHAnsi"/>
          <w:b/>
          <w:bCs/>
          <w:iCs/>
          <w:color w:val="1F497D" w:themeColor="text2"/>
        </w:rPr>
        <w:t xml:space="preserve"> 2024</w:t>
      </w:r>
    </w:p>
    <w:p w14:paraId="57367215" w14:textId="0E2AD2F6" w:rsidR="00C01169" w:rsidRPr="00F2658D" w:rsidRDefault="00E11FB5" w:rsidP="000D12C0">
      <w:pPr>
        <w:numPr>
          <w:ilvl w:val="0"/>
          <w:numId w:val="2"/>
        </w:numPr>
        <w:spacing w:before="0" w:after="160"/>
        <w:ind w:left="567"/>
        <w:jc w:val="both"/>
        <w:rPr>
          <w:rFonts w:cstheme="minorHAnsi"/>
          <w:sz w:val="21"/>
          <w:szCs w:val="21"/>
        </w:rPr>
      </w:pPr>
      <w:r w:rsidRPr="00F2658D">
        <w:rPr>
          <w:rFonts w:cstheme="minorHAnsi"/>
          <w:sz w:val="21"/>
          <w:szCs w:val="21"/>
          <w:shd w:val="clear" w:color="auto" w:fill="FFFFFF"/>
        </w:rPr>
        <w:t xml:space="preserve">La recaudación total del mes de </w:t>
      </w:r>
      <w:r w:rsidR="00EA6D49">
        <w:rPr>
          <w:rFonts w:cstheme="minorHAnsi"/>
          <w:sz w:val="21"/>
          <w:szCs w:val="21"/>
          <w:shd w:val="clear" w:color="auto" w:fill="FFFFFF"/>
        </w:rPr>
        <w:t>agosto</w:t>
      </w:r>
      <w:r w:rsidR="00345EC3" w:rsidRPr="00F2658D">
        <w:rPr>
          <w:rFonts w:cstheme="minorHAnsi"/>
          <w:sz w:val="21"/>
          <w:szCs w:val="21"/>
          <w:shd w:val="clear" w:color="auto" w:fill="FFFFFF"/>
        </w:rPr>
        <w:t xml:space="preserve"> de 202</w:t>
      </w:r>
      <w:r w:rsidR="00F2658D">
        <w:rPr>
          <w:rFonts w:cstheme="minorHAnsi"/>
          <w:sz w:val="21"/>
          <w:szCs w:val="21"/>
          <w:shd w:val="clear" w:color="auto" w:fill="FFFFFF"/>
        </w:rPr>
        <w:t>4</w:t>
      </w:r>
      <w:r w:rsidR="00D862C4" w:rsidRPr="00F2658D">
        <w:rPr>
          <w:rFonts w:cstheme="minorHAnsi"/>
          <w:sz w:val="21"/>
          <w:szCs w:val="21"/>
          <w:shd w:val="clear" w:color="auto" w:fill="FFFFFF"/>
        </w:rPr>
        <w:t xml:space="preserve"> fue de </w:t>
      </w:r>
      <w:r w:rsidR="00710713" w:rsidRPr="00F2658D">
        <w:rPr>
          <w:rFonts w:cstheme="minorHAnsi"/>
          <w:sz w:val="21"/>
          <w:szCs w:val="21"/>
        </w:rPr>
        <w:t>$</w:t>
      </w:r>
      <w:r w:rsidR="00EA6D49">
        <w:rPr>
          <w:rFonts w:cstheme="minorHAnsi"/>
        </w:rPr>
        <w:t>539.247</w:t>
      </w:r>
      <w:r w:rsidR="00442B8D" w:rsidRPr="002F7C0D">
        <w:rPr>
          <w:rFonts w:cstheme="minorHAnsi"/>
        </w:rPr>
        <w:t xml:space="preserve"> </w:t>
      </w:r>
      <w:r w:rsidR="00D862C4" w:rsidRPr="00F2658D">
        <w:rPr>
          <w:rFonts w:cstheme="minorHAnsi"/>
          <w:sz w:val="21"/>
          <w:szCs w:val="21"/>
        </w:rPr>
        <w:t>millones. Si se descuenta la inflación</w:t>
      </w:r>
      <w:r w:rsidR="00862EF3" w:rsidRPr="00F2658D">
        <w:rPr>
          <w:rFonts w:cstheme="minorHAnsi"/>
          <w:sz w:val="21"/>
          <w:szCs w:val="21"/>
        </w:rPr>
        <w:t>, considerando a tal fin el Índice de Precios al Consumidor de la Provincia de Córdoba</w:t>
      </w:r>
      <w:r w:rsidR="00143763" w:rsidRPr="00F2658D">
        <w:rPr>
          <w:rFonts w:cstheme="minorHAnsi"/>
        </w:rPr>
        <w:t xml:space="preserve"> </w:t>
      </w:r>
      <w:r w:rsidR="00BF2534" w:rsidRPr="00F2658D">
        <w:rPr>
          <w:rFonts w:cstheme="minorHAnsi"/>
          <w:sz w:val="21"/>
          <w:szCs w:val="21"/>
        </w:rPr>
        <w:t xml:space="preserve">hasta el mes de </w:t>
      </w:r>
      <w:r w:rsidR="00442B8D">
        <w:rPr>
          <w:rFonts w:cstheme="minorHAnsi"/>
          <w:sz w:val="21"/>
          <w:szCs w:val="21"/>
        </w:rPr>
        <w:t>ju</w:t>
      </w:r>
      <w:r w:rsidR="00EA6D49">
        <w:rPr>
          <w:rFonts w:cstheme="minorHAnsi"/>
          <w:sz w:val="21"/>
          <w:szCs w:val="21"/>
        </w:rPr>
        <w:t>l</w:t>
      </w:r>
      <w:r w:rsidR="00442B8D">
        <w:rPr>
          <w:rFonts w:cstheme="minorHAnsi"/>
          <w:sz w:val="21"/>
          <w:szCs w:val="21"/>
        </w:rPr>
        <w:t>io</w:t>
      </w:r>
      <w:r w:rsidR="00143763" w:rsidRPr="00F2658D">
        <w:rPr>
          <w:rFonts w:cstheme="minorHAnsi"/>
          <w:sz w:val="21"/>
          <w:szCs w:val="21"/>
        </w:rPr>
        <w:t xml:space="preserve"> </w:t>
      </w:r>
      <w:r w:rsidR="0005439C">
        <w:rPr>
          <w:rFonts w:cstheme="minorHAnsi"/>
          <w:sz w:val="21"/>
          <w:szCs w:val="21"/>
        </w:rPr>
        <w:t>de 2024</w:t>
      </w:r>
      <w:r w:rsidR="00F2658D">
        <w:rPr>
          <w:rFonts w:cstheme="minorHAnsi"/>
          <w:sz w:val="21"/>
          <w:szCs w:val="21"/>
        </w:rPr>
        <w:t xml:space="preserve"> </w:t>
      </w:r>
      <w:r w:rsidR="00143763" w:rsidRPr="00F2658D">
        <w:rPr>
          <w:rFonts w:cstheme="minorHAnsi"/>
          <w:sz w:val="21"/>
          <w:szCs w:val="21"/>
        </w:rPr>
        <w:t>y una esti</w:t>
      </w:r>
      <w:r w:rsidR="00BF2534" w:rsidRPr="00F2658D">
        <w:rPr>
          <w:rFonts w:cstheme="minorHAnsi"/>
          <w:sz w:val="21"/>
          <w:szCs w:val="21"/>
        </w:rPr>
        <w:t>mació</w:t>
      </w:r>
      <w:r w:rsidR="0050140F" w:rsidRPr="00F2658D">
        <w:rPr>
          <w:rFonts w:cstheme="minorHAnsi"/>
          <w:sz w:val="21"/>
          <w:szCs w:val="21"/>
        </w:rPr>
        <w:t xml:space="preserve">n propia para el mes de </w:t>
      </w:r>
      <w:r w:rsidR="00EA6D49">
        <w:rPr>
          <w:rFonts w:cstheme="minorHAnsi"/>
          <w:sz w:val="21"/>
          <w:szCs w:val="21"/>
        </w:rPr>
        <w:t>agosto</w:t>
      </w:r>
      <w:r w:rsidR="00341B2F" w:rsidRPr="00F2658D">
        <w:rPr>
          <w:rFonts w:cstheme="minorHAnsi"/>
          <w:sz w:val="21"/>
          <w:szCs w:val="21"/>
        </w:rPr>
        <w:t xml:space="preserve"> de </w:t>
      </w:r>
      <w:r w:rsidR="00F2658D">
        <w:rPr>
          <w:rFonts w:cstheme="minorHAnsi"/>
          <w:sz w:val="21"/>
          <w:szCs w:val="21"/>
        </w:rPr>
        <w:t>2024</w:t>
      </w:r>
      <w:r w:rsidR="00862EF3" w:rsidRPr="00F2658D">
        <w:rPr>
          <w:rFonts w:cstheme="minorHAnsi"/>
          <w:sz w:val="21"/>
          <w:szCs w:val="21"/>
        </w:rPr>
        <w:t xml:space="preserve">, </w:t>
      </w:r>
      <w:r w:rsidR="00345EC3" w:rsidRPr="00F2658D">
        <w:rPr>
          <w:rFonts w:cstheme="minorHAnsi"/>
          <w:sz w:val="21"/>
          <w:szCs w:val="21"/>
        </w:rPr>
        <w:t xml:space="preserve">se observa que </w:t>
      </w:r>
      <w:r w:rsidR="00862EF3" w:rsidRPr="00F2658D">
        <w:rPr>
          <w:rFonts w:cstheme="minorHAnsi"/>
          <w:sz w:val="21"/>
          <w:szCs w:val="21"/>
        </w:rPr>
        <w:t xml:space="preserve">la recaudación </w:t>
      </w:r>
      <w:r w:rsidR="00F01AEA">
        <w:rPr>
          <w:rFonts w:cstheme="minorHAnsi"/>
          <w:sz w:val="21"/>
          <w:szCs w:val="21"/>
        </w:rPr>
        <w:t xml:space="preserve">presenta </w:t>
      </w:r>
      <w:r w:rsidR="001D023B">
        <w:rPr>
          <w:rFonts w:cstheme="minorHAnsi"/>
          <w:sz w:val="21"/>
          <w:szCs w:val="21"/>
        </w:rPr>
        <w:t>una caída</w:t>
      </w:r>
      <w:r w:rsidR="00F01AEA">
        <w:rPr>
          <w:rFonts w:cstheme="minorHAnsi"/>
          <w:sz w:val="21"/>
          <w:szCs w:val="21"/>
        </w:rPr>
        <w:t xml:space="preserve"> del </w:t>
      </w:r>
      <w:r w:rsidR="001D023B">
        <w:rPr>
          <w:rFonts w:cstheme="minorHAnsi"/>
          <w:sz w:val="21"/>
          <w:szCs w:val="21"/>
        </w:rPr>
        <w:t>1</w:t>
      </w:r>
      <w:r w:rsidR="00EA6D49">
        <w:rPr>
          <w:rFonts w:cstheme="minorHAnsi"/>
          <w:sz w:val="21"/>
          <w:szCs w:val="21"/>
        </w:rPr>
        <w:t>2</w:t>
      </w:r>
      <w:r w:rsidR="00A9301D" w:rsidRPr="00F2658D">
        <w:rPr>
          <w:rFonts w:cstheme="minorHAnsi"/>
          <w:sz w:val="21"/>
          <w:szCs w:val="21"/>
        </w:rPr>
        <w:t xml:space="preserve">% </w:t>
      </w:r>
      <w:r w:rsidR="009D0BB0">
        <w:rPr>
          <w:rFonts w:cstheme="minorHAnsi"/>
          <w:sz w:val="21"/>
          <w:szCs w:val="21"/>
        </w:rPr>
        <w:t xml:space="preserve">real </w:t>
      </w:r>
      <w:r w:rsidR="00A9301D" w:rsidRPr="00F2658D">
        <w:rPr>
          <w:rFonts w:cstheme="minorHAnsi"/>
          <w:sz w:val="21"/>
          <w:szCs w:val="21"/>
        </w:rPr>
        <w:t>interanual</w:t>
      </w:r>
      <w:r w:rsidR="00C97ED3" w:rsidRPr="00F2658D">
        <w:rPr>
          <w:rFonts w:cstheme="minorHAnsi"/>
          <w:sz w:val="21"/>
          <w:szCs w:val="21"/>
        </w:rPr>
        <w:t xml:space="preserve"> (Gráfico</w:t>
      </w:r>
      <w:r w:rsidR="00D92C5A" w:rsidRPr="00F2658D">
        <w:rPr>
          <w:rFonts w:cstheme="minorHAnsi"/>
          <w:sz w:val="21"/>
          <w:szCs w:val="21"/>
        </w:rPr>
        <w:t>s</w:t>
      </w:r>
      <w:r w:rsidR="00C97ED3" w:rsidRPr="00F2658D">
        <w:rPr>
          <w:rFonts w:cstheme="minorHAnsi"/>
          <w:sz w:val="21"/>
          <w:szCs w:val="21"/>
        </w:rPr>
        <w:t xml:space="preserve"> 1</w:t>
      </w:r>
      <w:r w:rsidR="00D92C5A" w:rsidRPr="00F2658D">
        <w:rPr>
          <w:rFonts w:cstheme="minorHAnsi"/>
          <w:sz w:val="21"/>
          <w:szCs w:val="21"/>
        </w:rPr>
        <w:t xml:space="preserve"> y 3</w:t>
      </w:r>
      <w:r w:rsidR="00C97ED3" w:rsidRPr="00F2658D">
        <w:rPr>
          <w:rFonts w:cstheme="minorHAnsi"/>
          <w:sz w:val="21"/>
          <w:szCs w:val="21"/>
        </w:rPr>
        <w:t>)</w:t>
      </w:r>
      <w:r w:rsidR="005E22E8" w:rsidRPr="00F2658D">
        <w:rPr>
          <w:rFonts w:cstheme="minorHAnsi"/>
          <w:sz w:val="21"/>
          <w:szCs w:val="21"/>
        </w:rPr>
        <w:t>.</w:t>
      </w:r>
      <w:r w:rsidR="007B349A" w:rsidRPr="00F2658D">
        <w:rPr>
          <w:rFonts w:cstheme="minorHAnsi"/>
          <w:sz w:val="21"/>
          <w:szCs w:val="21"/>
        </w:rPr>
        <w:t xml:space="preserve"> </w:t>
      </w:r>
    </w:p>
    <w:p w14:paraId="0DC0AD78" w14:textId="256051D8" w:rsidR="00562CF9" w:rsidRPr="00442B8D" w:rsidRDefault="00F80BC4" w:rsidP="000D12C0">
      <w:pPr>
        <w:numPr>
          <w:ilvl w:val="0"/>
          <w:numId w:val="2"/>
        </w:numPr>
        <w:spacing w:before="0" w:after="160"/>
        <w:ind w:left="567"/>
        <w:jc w:val="both"/>
        <w:rPr>
          <w:rFonts w:cstheme="minorHAnsi"/>
          <w:sz w:val="21"/>
          <w:szCs w:val="21"/>
          <w:shd w:val="clear" w:color="auto" w:fill="FFFFFF"/>
        </w:rPr>
      </w:pPr>
      <w:r>
        <w:rPr>
          <w:rFonts w:cstheme="minorHAnsi"/>
          <w:sz w:val="21"/>
          <w:szCs w:val="21"/>
        </w:rPr>
        <w:t xml:space="preserve">Comparando con un período previo a la recesión </w:t>
      </w:r>
      <w:r w:rsidR="001D023B" w:rsidRPr="00F2658D">
        <w:rPr>
          <w:rFonts w:cstheme="minorHAnsi"/>
          <w:sz w:val="21"/>
          <w:szCs w:val="21"/>
        </w:rPr>
        <w:t>que empezó a impactar en las finanzas provinciales en julio de 2018</w:t>
      </w:r>
      <w:r>
        <w:rPr>
          <w:rFonts w:cstheme="minorHAnsi"/>
          <w:sz w:val="21"/>
          <w:szCs w:val="21"/>
        </w:rPr>
        <w:t xml:space="preserve">, se advierte respecto a </w:t>
      </w:r>
      <w:r w:rsidR="00EA6D49">
        <w:rPr>
          <w:rFonts w:cstheme="minorHAnsi"/>
          <w:sz w:val="21"/>
          <w:szCs w:val="21"/>
        </w:rPr>
        <w:t>agosto</w:t>
      </w:r>
      <w:r>
        <w:rPr>
          <w:rFonts w:cstheme="minorHAnsi"/>
          <w:sz w:val="21"/>
          <w:szCs w:val="21"/>
        </w:rPr>
        <w:t xml:space="preserve"> </w:t>
      </w:r>
      <w:r w:rsidR="001D023B">
        <w:rPr>
          <w:rFonts w:cstheme="minorHAnsi"/>
          <w:sz w:val="21"/>
          <w:szCs w:val="21"/>
        </w:rPr>
        <w:t xml:space="preserve">de </w:t>
      </w:r>
      <w:r w:rsidR="00DF7C9F">
        <w:rPr>
          <w:rFonts w:cstheme="minorHAnsi"/>
          <w:sz w:val="21"/>
          <w:szCs w:val="21"/>
        </w:rPr>
        <w:t>2017</w:t>
      </w:r>
      <w:r w:rsidR="001D023B" w:rsidRPr="00F2658D">
        <w:rPr>
          <w:rFonts w:cstheme="minorHAnsi"/>
          <w:sz w:val="21"/>
          <w:szCs w:val="21"/>
        </w:rPr>
        <w:t xml:space="preserve"> una </w:t>
      </w:r>
      <w:r w:rsidR="001D023B">
        <w:rPr>
          <w:rFonts w:cstheme="minorHAnsi"/>
          <w:sz w:val="21"/>
          <w:szCs w:val="21"/>
        </w:rPr>
        <w:t xml:space="preserve">caída real del orden del </w:t>
      </w:r>
      <w:r w:rsidR="00EA6D49">
        <w:rPr>
          <w:rFonts w:cstheme="minorHAnsi"/>
          <w:sz w:val="21"/>
          <w:szCs w:val="21"/>
        </w:rPr>
        <w:t>7</w:t>
      </w:r>
      <w:r w:rsidR="001D023B">
        <w:rPr>
          <w:rFonts w:cstheme="minorHAnsi"/>
          <w:sz w:val="21"/>
          <w:szCs w:val="21"/>
        </w:rPr>
        <w:t>% para el 2024</w:t>
      </w:r>
      <w:r w:rsidR="001D023B" w:rsidRPr="00F2658D">
        <w:rPr>
          <w:rFonts w:cstheme="minorHAnsi"/>
          <w:sz w:val="21"/>
          <w:szCs w:val="21"/>
        </w:rPr>
        <w:t xml:space="preserve">. Por su parte, la comparación frente a </w:t>
      </w:r>
      <w:r w:rsidR="00EA6D49">
        <w:rPr>
          <w:rFonts w:cstheme="minorHAnsi"/>
          <w:sz w:val="21"/>
          <w:szCs w:val="21"/>
        </w:rPr>
        <w:t>agosto</w:t>
      </w:r>
      <w:r w:rsidR="001D023B">
        <w:rPr>
          <w:rFonts w:cstheme="minorHAnsi"/>
          <w:sz w:val="21"/>
          <w:szCs w:val="21"/>
        </w:rPr>
        <w:t xml:space="preserve"> de </w:t>
      </w:r>
      <w:r w:rsidR="00DF7C9F">
        <w:rPr>
          <w:rFonts w:cstheme="minorHAnsi"/>
          <w:sz w:val="21"/>
          <w:szCs w:val="21"/>
        </w:rPr>
        <w:t xml:space="preserve">2018, </w:t>
      </w:r>
      <w:r w:rsidR="001D023B">
        <w:rPr>
          <w:rFonts w:cstheme="minorHAnsi"/>
          <w:sz w:val="21"/>
          <w:szCs w:val="21"/>
        </w:rPr>
        <w:t>2019, 2020</w:t>
      </w:r>
      <w:r w:rsidR="001D023B" w:rsidRPr="00F2658D">
        <w:rPr>
          <w:rFonts w:cstheme="minorHAnsi"/>
          <w:sz w:val="21"/>
          <w:szCs w:val="21"/>
        </w:rPr>
        <w:t>,</w:t>
      </w:r>
      <w:r w:rsidR="001D023B">
        <w:rPr>
          <w:rFonts w:cstheme="minorHAnsi"/>
          <w:sz w:val="21"/>
          <w:szCs w:val="21"/>
        </w:rPr>
        <w:t xml:space="preserve"> 2021 y 2022</w:t>
      </w:r>
      <w:r w:rsidR="001D023B" w:rsidRPr="00F2658D">
        <w:rPr>
          <w:rFonts w:cstheme="minorHAnsi"/>
          <w:sz w:val="21"/>
          <w:szCs w:val="21"/>
        </w:rPr>
        <w:t xml:space="preserve"> arrojan variaciones reales de aproximadamen</w:t>
      </w:r>
      <w:r w:rsidR="001D023B">
        <w:rPr>
          <w:rFonts w:cstheme="minorHAnsi"/>
          <w:sz w:val="21"/>
          <w:szCs w:val="21"/>
        </w:rPr>
        <w:t xml:space="preserve">te </w:t>
      </w:r>
      <w:r w:rsidR="00EA6D49">
        <w:rPr>
          <w:rFonts w:cstheme="minorHAnsi"/>
          <w:sz w:val="21"/>
          <w:szCs w:val="21"/>
        </w:rPr>
        <w:t>-7</w:t>
      </w:r>
      <w:r w:rsidR="00DF7C9F">
        <w:rPr>
          <w:rFonts w:cstheme="minorHAnsi"/>
          <w:sz w:val="21"/>
          <w:szCs w:val="21"/>
        </w:rPr>
        <w:t xml:space="preserve">%, </w:t>
      </w:r>
      <w:r w:rsidR="00EA6D49">
        <w:rPr>
          <w:rFonts w:cstheme="minorHAnsi"/>
          <w:sz w:val="21"/>
          <w:szCs w:val="21"/>
        </w:rPr>
        <w:t>0</w:t>
      </w:r>
      <w:r w:rsidR="001D023B">
        <w:rPr>
          <w:rFonts w:cstheme="minorHAnsi"/>
          <w:sz w:val="21"/>
          <w:szCs w:val="21"/>
        </w:rPr>
        <w:t xml:space="preserve">%, </w:t>
      </w:r>
      <w:r w:rsidR="00EA6D49">
        <w:rPr>
          <w:rFonts w:cstheme="minorHAnsi"/>
          <w:sz w:val="21"/>
          <w:szCs w:val="21"/>
        </w:rPr>
        <w:t>-1</w:t>
      </w:r>
      <w:r w:rsidR="001D023B" w:rsidRPr="00F2658D">
        <w:rPr>
          <w:rFonts w:cstheme="minorHAnsi"/>
          <w:sz w:val="21"/>
          <w:szCs w:val="21"/>
        </w:rPr>
        <w:t xml:space="preserve">%, </w:t>
      </w:r>
      <w:r w:rsidR="001D023B">
        <w:rPr>
          <w:rFonts w:cstheme="minorHAnsi"/>
          <w:sz w:val="21"/>
          <w:szCs w:val="21"/>
        </w:rPr>
        <w:t>-</w:t>
      </w:r>
      <w:r w:rsidR="00EA6D49">
        <w:rPr>
          <w:rFonts w:cstheme="minorHAnsi"/>
          <w:sz w:val="21"/>
          <w:szCs w:val="21"/>
        </w:rPr>
        <w:t>9</w:t>
      </w:r>
      <w:r w:rsidR="001D023B" w:rsidRPr="00F2658D">
        <w:rPr>
          <w:rFonts w:cstheme="minorHAnsi"/>
          <w:sz w:val="21"/>
          <w:szCs w:val="21"/>
        </w:rPr>
        <w:t>%</w:t>
      </w:r>
      <w:r w:rsidR="00EA6D49">
        <w:rPr>
          <w:rFonts w:cstheme="minorHAnsi"/>
          <w:sz w:val="21"/>
          <w:szCs w:val="21"/>
        </w:rPr>
        <w:t xml:space="preserve"> y -10%</w:t>
      </w:r>
      <w:r w:rsidR="001D023B" w:rsidRPr="00F2658D">
        <w:rPr>
          <w:rFonts w:cstheme="minorHAnsi"/>
          <w:sz w:val="21"/>
          <w:szCs w:val="21"/>
        </w:rPr>
        <w:t>, respectivamente</w:t>
      </w:r>
      <w:r w:rsidR="00053559">
        <w:rPr>
          <w:rFonts w:cstheme="minorHAnsi"/>
        </w:rPr>
        <w:t>.</w:t>
      </w:r>
    </w:p>
    <w:p w14:paraId="35013B8F" w14:textId="57745C76" w:rsidR="005029DC" w:rsidRPr="00053559" w:rsidRDefault="001D023B" w:rsidP="00136803">
      <w:pPr>
        <w:numPr>
          <w:ilvl w:val="0"/>
          <w:numId w:val="2"/>
        </w:numPr>
        <w:spacing w:before="0" w:after="160"/>
        <w:ind w:left="567"/>
        <w:jc w:val="both"/>
        <w:rPr>
          <w:rFonts w:cstheme="minorHAnsi"/>
          <w:sz w:val="21"/>
          <w:szCs w:val="21"/>
          <w:shd w:val="clear" w:color="auto" w:fill="FFFFFF"/>
        </w:rPr>
      </w:pPr>
      <w:r w:rsidRPr="00F2658D">
        <w:rPr>
          <w:rFonts w:cstheme="minorHAnsi"/>
          <w:sz w:val="21"/>
          <w:szCs w:val="21"/>
        </w:rPr>
        <w:t xml:space="preserve">En </w:t>
      </w:r>
      <w:r w:rsidR="00EA6D49">
        <w:rPr>
          <w:rFonts w:cstheme="minorHAnsi"/>
          <w:sz w:val="21"/>
          <w:szCs w:val="21"/>
        </w:rPr>
        <w:t>agosto</w:t>
      </w:r>
      <w:r w:rsidR="00F80BC4">
        <w:rPr>
          <w:rFonts w:cstheme="minorHAnsi"/>
          <w:sz w:val="21"/>
          <w:szCs w:val="21"/>
        </w:rPr>
        <w:t xml:space="preserve"> 2024</w:t>
      </w:r>
      <w:r w:rsidRPr="00F2658D">
        <w:rPr>
          <w:rFonts w:cstheme="minorHAnsi"/>
          <w:sz w:val="21"/>
          <w:szCs w:val="21"/>
        </w:rPr>
        <w:t xml:space="preserve">, se observa que el conjunto </w:t>
      </w:r>
      <w:r>
        <w:rPr>
          <w:rFonts w:cstheme="minorHAnsi"/>
          <w:sz w:val="21"/>
          <w:szCs w:val="21"/>
        </w:rPr>
        <w:t xml:space="preserve">de </w:t>
      </w:r>
      <w:r w:rsidR="005029DC" w:rsidRPr="0092119C">
        <w:rPr>
          <w:rFonts w:cstheme="minorHAnsi"/>
          <w:sz w:val="21"/>
          <w:szCs w:val="21"/>
        </w:rPr>
        <w:t xml:space="preserve">impuestos cuya dinámica recaudatoria se </w:t>
      </w:r>
      <w:r w:rsidR="0092119C" w:rsidRPr="0092119C">
        <w:rPr>
          <w:rFonts w:cstheme="minorHAnsi"/>
          <w:sz w:val="21"/>
          <w:szCs w:val="21"/>
        </w:rPr>
        <w:t>relaciona con</w:t>
      </w:r>
      <w:r w:rsidR="005029DC" w:rsidRPr="0092119C">
        <w:rPr>
          <w:rFonts w:cstheme="minorHAnsi"/>
          <w:sz w:val="21"/>
          <w:szCs w:val="21"/>
        </w:rPr>
        <w:t xml:space="preserve"> los niveles de actividad (IVA, </w:t>
      </w:r>
      <w:r w:rsidR="00F80BC4">
        <w:rPr>
          <w:rFonts w:cstheme="minorHAnsi"/>
          <w:sz w:val="21"/>
          <w:szCs w:val="21"/>
        </w:rPr>
        <w:t xml:space="preserve">Ganancias, </w:t>
      </w:r>
      <w:r w:rsidR="005029DC" w:rsidRPr="0092119C">
        <w:rPr>
          <w:rFonts w:cstheme="minorHAnsi"/>
          <w:sz w:val="21"/>
          <w:szCs w:val="21"/>
        </w:rPr>
        <w:t xml:space="preserve">Ingresos Brutos y Sellos), es decir, que gravan las transacciones económicas, </w:t>
      </w:r>
      <w:r w:rsidR="00F80BC4">
        <w:rPr>
          <w:rFonts w:cstheme="minorHAnsi"/>
          <w:sz w:val="21"/>
          <w:szCs w:val="21"/>
        </w:rPr>
        <w:t>presentan</w:t>
      </w:r>
      <w:r w:rsidR="005029DC" w:rsidRPr="0092119C">
        <w:rPr>
          <w:rFonts w:cstheme="minorHAnsi"/>
          <w:sz w:val="21"/>
          <w:szCs w:val="21"/>
        </w:rPr>
        <w:t xml:space="preserve"> una caída real del 1</w:t>
      </w:r>
      <w:r w:rsidR="00723E19">
        <w:rPr>
          <w:rFonts w:cstheme="minorHAnsi"/>
          <w:sz w:val="21"/>
          <w:szCs w:val="21"/>
        </w:rPr>
        <w:t>4</w:t>
      </w:r>
      <w:r w:rsidR="005029DC" w:rsidRPr="0092119C">
        <w:rPr>
          <w:rFonts w:cstheme="minorHAnsi"/>
          <w:sz w:val="21"/>
          <w:szCs w:val="21"/>
        </w:rPr>
        <w:t xml:space="preserve">% respecto a </w:t>
      </w:r>
      <w:r w:rsidR="00723E19">
        <w:rPr>
          <w:rFonts w:cstheme="minorHAnsi"/>
          <w:sz w:val="21"/>
          <w:szCs w:val="21"/>
        </w:rPr>
        <w:t>agosto</w:t>
      </w:r>
      <w:r w:rsidR="005029DC" w:rsidRPr="0092119C">
        <w:rPr>
          <w:rFonts w:cstheme="minorHAnsi"/>
          <w:sz w:val="21"/>
          <w:szCs w:val="21"/>
        </w:rPr>
        <w:t xml:space="preserve"> de 2023. Incluso</w:t>
      </w:r>
      <w:r w:rsidR="0092119C" w:rsidRPr="0092119C">
        <w:rPr>
          <w:rFonts w:cstheme="minorHAnsi"/>
          <w:sz w:val="21"/>
          <w:szCs w:val="21"/>
        </w:rPr>
        <w:t>,</w:t>
      </w:r>
      <w:r w:rsidR="005029DC" w:rsidRPr="0092119C">
        <w:rPr>
          <w:rFonts w:cstheme="minorHAnsi"/>
          <w:sz w:val="21"/>
          <w:szCs w:val="21"/>
        </w:rPr>
        <w:t xml:space="preserve"> si se compara </w:t>
      </w:r>
      <w:r w:rsidR="0092119C" w:rsidRPr="0092119C">
        <w:rPr>
          <w:rFonts w:cstheme="minorHAnsi"/>
          <w:sz w:val="21"/>
          <w:szCs w:val="21"/>
        </w:rPr>
        <w:t>la</w:t>
      </w:r>
      <w:r w:rsidR="005029DC" w:rsidRPr="0092119C">
        <w:rPr>
          <w:rFonts w:cstheme="minorHAnsi"/>
          <w:sz w:val="21"/>
          <w:szCs w:val="21"/>
        </w:rPr>
        <w:t xml:space="preserve"> evolución </w:t>
      </w:r>
      <w:r w:rsidR="0092119C" w:rsidRPr="0092119C">
        <w:rPr>
          <w:rFonts w:cstheme="minorHAnsi"/>
          <w:sz w:val="21"/>
          <w:szCs w:val="21"/>
        </w:rPr>
        <w:t xml:space="preserve">de los mismos frente a un período previo a la recesión </w:t>
      </w:r>
      <w:r w:rsidR="007D23DB">
        <w:rPr>
          <w:rFonts w:cstheme="minorHAnsi"/>
          <w:sz w:val="21"/>
          <w:szCs w:val="21"/>
        </w:rPr>
        <w:t>de mediados del año</w:t>
      </w:r>
      <w:r w:rsidR="0092119C" w:rsidRPr="0092119C">
        <w:rPr>
          <w:rFonts w:cstheme="minorHAnsi"/>
          <w:sz w:val="21"/>
          <w:szCs w:val="21"/>
        </w:rPr>
        <w:t xml:space="preserve"> 2018, se advierte </w:t>
      </w:r>
      <w:r w:rsidR="0092119C">
        <w:rPr>
          <w:rFonts w:cstheme="minorHAnsi"/>
          <w:sz w:val="21"/>
          <w:szCs w:val="21"/>
        </w:rPr>
        <w:t xml:space="preserve">en estos impuestos </w:t>
      </w:r>
      <w:r w:rsidR="0092119C" w:rsidRPr="0092119C">
        <w:rPr>
          <w:rFonts w:cstheme="minorHAnsi"/>
          <w:sz w:val="21"/>
          <w:szCs w:val="21"/>
        </w:rPr>
        <w:t xml:space="preserve">una caída real del orden del </w:t>
      </w:r>
      <w:r w:rsidR="00723E19">
        <w:rPr>
          <w:rFonts w:cstheme="minorHAnsi"/>
          <w:sz w:val="21"/>
          <w:szCs w:val="21"/>
        </w:rPr>
        <w:t>3</w:t>
      </w:r>
      <w:r w:rsidR="0092119C" w:rsidRPr="0092119C">
        <w:rPr>
          <w:rFonts w:cstheme="minorHAnsi"/>
          <w:sz w:val="21"/>
          <w:szCs w:val="21"/>
        </w:rPr>
        <w:t xml:space="preserve">% para </w:t>
      </w:r>
      <w:r w:rsidR="00723E19">
        <w:rPr>
          <w:rFonts w:cstheme="minorHAnsi"/>
          <w:sz w:val="21"/>
          <w:szCs w:val="21"/>
        </w:rPr>
        <w:t>agosto</w:t>
      </w:r>
      <w:r w:rsidR="0092119C" w:rsidRPr="0092119C">
        <w:rPr>
          <w:rFonts w:cstheme="minorHAnsi"/>
          <w:sz w:val="21"/>
          <w:szCs w:val="21"/>
        </w:rPr>
        <w:t xml:space="preserve"> 2024 respecto a </w:t>
      </w:r>
      <w:r w:rsidR="00723E19">
        <w:rPr>
          <w:rFonts w:cstheme="minorHAnsi"/>
          <w:sz w:val="21"/>
          <w:szCs w:val="21"/>
        </w:rPr>
        <w:t>agosto</w:t>
      </w:r>
      <w:r w:rsidR="0092119C" w:rsidRPr="0092119C">
        <w:rPr>
          <w:rFonts w:cstheme="minorHAnsi"/>
          <w:sz w:val="21"/>
          <w:szCs w:val="21"/>
        </w:rPr>
        <w:t xml:space="preserve"> 201</w:t>
      </w:r>
      <w:r w:rsidR="004606BD">
        <w:rPr>
          <w:rFonts w:cstheme="minorHAnsi"/>
          <w:sz w:val="21"/>
          <w:szCs w:val="21"/>
        </w:rPr>
        <w:t>7</w:t>
      </w:r>
      <w:r w:rsidR="0092119C" w:rsidRPr="0092119C">
        <w:rPr>
          <w:rFonts w:cstheme="minorHAnsi"/>
          <w:sz w:val="21"/>
          <w:szCs w:val="21"/>
        </w:rPr>
        <w:t xml:space="preserve"> </w:t>
      </w:r>
      <w:r w:rsidR="005029DC" w:rsidRPr="0092119C">
        <w:rPr>
          <w:rFonts w:cstheme="minorHAnsi"/>
          <w:sz w:val="21"/>
          <w:szCs w:val="21"/>
        </w:rPr>
        <w:t>(Gráfico 2)</w:t>
      </w:r>
      <w:r w:rsidR="0092119C">
        <w:rPr>
          <w:rFonts w:cstheme="minorHAnsi"/>
          <w:sz w:val="21"/>
          <w:szCs w:val="21"/>
        </w:rPr>
        <w:t>.</w:t>
      </w:r>
      <w:r w:rsidR="005029DC" w:rsidRPr="0092119C">
        <w:rPr>
          <w:rFonts w:cstheme="minorHAnsi"/>
          <w:sz w:val="21"/>
          <w:szCs w:val="21"/>
        </w:rPr>
        <w:t xml:space="preserve">  </w:t>
      </w:r>
    </w:p>
    <w:p w14:paraId="3094280B" w14:textId="1937746C" w:rsidR="00053559" w:rsidRPr="0092119C" w:rsidRDefault="00053559" w:rsidP="00136803">
      <w:pPr>
        <w:numPr>
          <w:ilvl w:val="0"/>
          <w:numId w:val="2"/>
        </w:numPr>
        <w:spacing w:before="0" w:after="160"/>
        <w:ind w:left="567"/>
        <w:jc w:val="both"/>
        <w:rPr>
          <w:rFonts w:cstheme="minorHAnsi"/>
          <w:sz w:val="21"/>
          <w:szCs w:val="21"/>
          <w:shd w:val="clear" w:color="auto" w:fill="FFFFFF"/>
        </w:rPr>
      </w:pPr>
      <w:r>
        <w:rPr>
          <w:rFonts w:cstheme="minorHAnsi"/>
          <w:sz w:val="21"/>
          <w:szCs w:val="21"/>
        </w:rPr>
        <w:t>E</w:t>
      </w:r>
      <w:r w:rsidR="007D23DB">
        <w:rPr>
          <w:rFonts w:cstheme="minorHAnsi"/>
          <w:sz w:val="21"/>
          <w:szCs w:val="21"/>
        </w:rPr>
        <w:t>s</w:t>
      </w:r>
      <w:r>
        <w:rPr>
          <w:rFonts w:cstheme="minorHAnsi"/>
          <w:sz w:val="21"/>
          <w:szCs w:val="21"/>
        </w:rPr>
        <w:t xml:space="preserve">tos impuestos representaron el </w:t>
      </w:r>
      <w:r w:rsidR="007D23DB">
        <w:rPr>
          <w:rFonts w:cstheme="minorHAnsi"/>
          <w:sz w:val="21"/>
          <w:szCs w:val="21"/>
        </w:rPr>
        <w:t>8</w:t>
      </w:r>
      <w:r w:rsidR="00723E19">
        <w:rPr>
          <w:rFonts w:cstheme="minorHAnsi"/>
          <w:sz w:val="21"/>
          <w:szCs w:val="21"/>
        </w:rPr>
        <w:t>7</w:t>
      </w:r>
      <w:r>
        <w:rPr>
          <w:rFonts w:cstheme="minorHAnsi"/>
          <w:sz w:val="21"/>
          <w:szCs w:val="21"/>
        </w:rPr>
        <w:t xml:space="preserve">% de la recaudación total de </w:t>
      </w:r>
      <w:r w:rsidR="00723E19">
        <w:rPr>
          <w:rFonts w:cstheme="minorHAnsi"/>
          <w:sz w:val="21"/>
          <w:szCs w:val="21"/>
        </w:rPr>
        <w:t>agosto</w:t>
      </w:r>
      <w:r>
        <w:rPr>
          <w:rFonts w:cstheme="minorHAnsi"/>
          <w:sz w:val="21"/>
          <w:szCs w:val="21"/>
        </w:rPr>
        <w:t xml:space="preserve"> 2024, de allí su importancia para lo ocurrido en el mes de </w:t>
      </w:r>
      <w:r w:rsidR="00723E19">
        <w:rPr>
          <w:rFonts w:cstheme="minorHAnsi"/>
          <w:sz w:val="21"/>
          <w:szCs w:val="21"/>
        </w:rPr>
        <w:t>agosto</w:t>
      </w:r>
      <w:r>
        <w:rPr>
          <w:rFonts w:cstheme="minorHAnsi"/>
          <w:sz w:val="21"/>
          <w:szCs w:val="21"/>
        </w:rPr>
        <w:t xml:space="preserve"> en el agregado total.</w:t>
      </w:r>
    </w:p>
    <w:p w14:paraId="18399E3A" w14:textId="77777777" w:rsidR="005A5437" w:rsidRPr="00F2658D" w:rsidRDefault="005A5437" w:rsidP="00651429">
      <w:pPr>
        <w:rPr>
          <w:rFonts w:cstheme="minorHAnsi"/>
          <w:b/>
          <w:bCs/>
          <w:i/>
          <w:iCs/>
          <w:color w:val="1F497D" w:themeColor="text2"/>
        </w:rPr>
      </w:pPr>
    </w:p>
    <w:p w14:paraId="5304B71D" w14:textId="77777777" w:rsidR="00805C32" w:rsidRPr="00F2658D" w:rsidRDefault="00805C32" w:rsidP="00651429">
      <w:pPr>
        <w:rPr>
          <w:rFonts w:cstheme="minorHAnsi"/>
          <w:b/>
          <w:bCs/>
          <w:iCs/>
          <w:color w:val="1F497D" w:themeColor="text2"/>
        </w:rPr>
      </w:pPr>
    </w:p>
    <w:p w14:paraId="31F97D83" w14:textId="45C26E36" w:rsidR="00805C32" w:rsidRDefault="00805C32" w:rsidP="00651429">
      <w:pPr>
        <w:rPr>
          <w:rFonts w:cstheme="minorHAnsi"/>
          <w:b/>
          <w:bCs/>
          <w:iCs/>
          <w:color w:val="1F497D" w:themeColor="text2"/>
        </w:rPr>
      </w:pPr>
    </w:p>
    <w:p w14:paraId="4F0ADF4A" w14:textId="6F24F345" w:rsidR="00F2658D" w:rsidRDefault="00F2658D" w:rsidP="00651429">
      <w:pPr>
        <w:rPr>
          <w:rFonts w:cstheme="minorHAnsi"/>
          <w:b/>
          <w:bCs/>
          <w:iCs/>
          <w:color w:val="1F497D" w:themeColor="text2"/>
        </w:rPr>
      </w:pPr>
    </w:p>
    <w:p w14:paraId="779592A7" w14:textId="402802C9" w:rsidR="00F2658D" w:rsidRDefault="00F2658D" w:rsidP="00651429">
      <w:pPr>
        <w:rPr>
          <w:rFonts w:cstheme="minorHAnsi"/>
          <w:b/>
          <w:bCs/>
          <w:iCs/>
          <w:color w:val="1F497D" w:themeColor="text2"/>
        </w:rPr>
      </w:pPr>
    </w:p>
    <w:p w14:paraId="59FFA512" w14:textId="77777777" w:rsidR="00F2658D" w:rsidRPr="00F2658D" w:rsidRDefault="00F2658D" w:rsidP="00651429">
      <w:pPr>
        <w:rPr>
          <w:rFonts w:cstheme="minorHAnsi"/>
          <w:b/>
          <w:bCs/>
          <w:iCs/>
          <w:color w:val="1F497D" w:themeColor="text2"/>
        </w:rPr>
      </w:pPr>
    </w:p>
    <w:p w14:paraId="18D5AE82" w14:textId="08697D73" w:rsidR="006C422B" w:rsidRDefault="006C422B" w:rsidP="00651429">
      <w:pPr>
        <w:rPr>
          <w:rFonts w:cstheme="minorHAnsi"/>
          <w:b/>
          <w:bCs/>
          <w:iCs/>
          <w:color w:val="1F497D" w:themeColor="text2"/>
        </w:rPr>
      </w:pPr>
    </w:p>
    <w:p w14:paraId="72257BF1" w14:textId="77777777" w:rsidR="000E36B2" w:rsidRDefault="000E36B2" w:rsidP="00651429">
      <w:pPr>
        <w:rPr>
          <w:rFonts w:cstheme="minorHAnsi"/>
          <w:b/>
          <w:bCs/>
          <w:iCs/>
          <w:color w:val="1F497D" w:themeColor="text2"/>
        </w:rPr>
      </w:pPr>
    </w:p>
    <w:p w14:paraId="528F67B2" w14:textId="77777777" w:rsidR="000E36B2" w:rsidRDefault="000E36B2" w:rsidP="00651429">
      <w:pPr>
        <w:rPr>
          <w:rFonts w:cstheme="minorHAnsi"/>
          <w:b/>
          <w:bCs/>
          <w:iCs/>
          <w:color w:val="1F497D" w:themeColor="text2"/>
        </w:rPr>
      </w:pPr>
    </w:p>
    <w:p w14:paraId="61B7CB63" w14:textId="77777777" w:rsidR="000E36B2" w:rsidRDefault="000E36B2" w:rsidP="00651429">
      <w:pPr>
        <w:rPr>
          <w:rFonts w:cstheme="minorHAnsi"/>
          <w:b/>
          <w:bCs/>
          <w:iCs/>
          <w:color w:val="1F497D" w:themeColor="text2"/>
        </w:rPr>
      </w:pPr>
    </w:p>
    <w:p w14:paraId="70A677E4" w14:textId="77777777" w:rsidR="000E36B2" w:rsidRDefault="000E36B2" w:rsidP="00651429">
      <w:pPr>
        <w:rPr>
          <w:rFonts w:cstheme="minorHAnsi"/>
          <w:b/>
          <w:bCs/>
          <w:iCs/>
          <w:color w:val="1F497D" w:themeColor="text2"/>
        </w:rPr>
      </w:pPr>
    </w:p>
    <w:p w14:paraId="7A0FB1DD" w14:textId="77777777" w:rsidR="004E06BD" w:rsidRDefault="004E06BD" w:rsidP="00651429">
      <w:pPr>
        <w:rPr>
          <w:rFonts w:cstheme="minorHAnsi"/>
          <w:b/>
          <w:bCs/>
          <w:iCs/>
          <w:color w:val="1F497D" w:themeColor="text2"/>
        </w:rPr>
      </w:pPr>
    </w:p>
    <w:p w14:paraId="4FBABBEA" w14:textId="77777777" w:rsidR="004E06BD" w:rsidRDefault="004E06BD" w:rsidP="00651429">
      <w:pPr>
        <w:rPr>
          <w:rFonts w:cstheme="minorHAnsi"/>
          <w:b/>
          <w:bCs/>
          <w:iCs/>
          <w:color w:val="1F497D" w:themeColor="text2"/>
        </w:rPr>
      </w:pPr>
    </w:p>
    <w:p w14:paraId="1C43BCB0" w14:textId="77777777" w:rsidR="000E36B2" w:rsidRDefault="000E36B2" w:rsidP="00651429">
      <w:pPr>
        <w:rPr>
          <w:rFonts w:cstheme="minorHAnsi"/>
          <w:b/>
          <w:bCs/>
          <w:iCs/>
          <w:color w:val="1F497D" w:themeColor="text2"/>
        </w:rPr>
      </w:pPr>
    </w:p>
    <w:p w14:paraId="67EAC3D6" w14:textId="24E5CECA" w:rsidR="00651429" w:rsidRPr="00F2658D" w:rsidRDefault="007C5300" w:rsidP="000D12C0">
      <w:pPr>
        <w:spacing w:after="120"/>
        <w:rPr>
          <w:rFonts w:cstheme="minorHAnsi"/>
          <w:b/>
          <w:bCs/>
          <w:iCs/>
          <w:color w:val="1F497D" w:themeColor="text2"/>
        </w:rPr>
      </w:pPr>
      <w:r w:rsidRPr="00F2658D">
        <w:rPr>
          <w:rFonts w:cstheme="minorHAnsi"/>
          <w:b/>
          <w:bCs/>
          <w:iCs/>
          <w:color w:val="1F497D" w:themeColor="text2"/>
        </w:rPr>
        <w:t>Análisis de Recursos según O</w:t>
      </w:r>
      <w:r w:rsidR="00651429" w:rsidRPr="00F2658D">
        <w:rPr>
          <w:rFonts w:cstheme="minorHAnsi"/>
          <w:b/>
          <w:bCs/>
          <w:iCs/>
          <w:color w:val="1F497D" w:themeColor="text2"/>
        </w:rPr>
        <w:t>rigen</w:t>
      </w:r>
    </w:p>
    <w:p w14:paraId="0EB71C3D" w14:textId="71488290" w:rsidR="00651429" w:rsidRPr="00F2658D" w:rsidRDefault="000B53F5" w:rsidP="000D12C0">
      <w:pPr>
        <w:numPr>
          <w:ilvl w:val="0"/>
          <w:numId w:val="2"/>
        </w:numPr>
        <w:spacing w:before="0" w:after="160"/>
        <w:ind w:left="567"/>
        <w:jc w:val="both"/>
        <w:rPr>
          <w:rFonts w:cstheme="minorHAnsi"/>
          <w:sz w:val="21"/>
          <w:szCs w:val="21"/>
        </w:rPr>
      </w:pPr>
      <w:r w:rsidRPr="00F2658D">
        <w:rPr>
          <w:rFonts w:cstheme="minorHAnsi"/>
          <w:sz w:val="21"/>
          <w:szCs w:val="21"/>
        </w:rPr>
        <w:t xml:space="preserve">En </w:t>
      </w:r>
      <w:r w:rsidR="00C81EAB">
        <w:rPr>
          <w:rFonts w:cstheme="minorHAnsi"/>
          <w:sz w:val="21"/>
          <w:szCs w:val="21"/>
        </w:rPr>
        <w:t>agosto</w:t>
      </w:r>
      <w:r w:rsidR="00FD092B" w:rsidRPr="00F2658D">
        <w:rPr>
          <w:rFonts w:cstheme="minorHAnsi"/>
          <w:sz w:val="21"/>
          <w:szCs w:val="21"/>
        </w:rPr>
        <w:t xml:space="preserve">, los recursos </w:t>
      </w:r>
      <w:r w:rsidR="00651429" w:rsidRPr="00F2658D">
        <w:rPr>
          <w:rFonts w:cstheme="minorHAnsi"/>
          <w:b/>
          <w:sz w:val="21"/>
          <w:szCs w:val="21"/>
        </w:rPr>
        <w:t>provinciales</w:t>
      </w:r>
      <w:r w:rsidR="00651429" w:rsidRPr="00F2658D">
        <w:rPr>
          <w:rFonts w:cstheme="minorHAnsi"/>
          <w:sz w:val="21"/>
          <w:szCs w:val="21"/>
        </w:rPr>
        <w:t xml:space="preserve"> </w:t>
      </w:r>
      <w:r w:rsidR="00F13FB7">
        <w:rPr>
          <w:rFonts w:cstheme="minorHAnsi"/>
          <w:sz w:val="21"/>
          <w:szCs w:val="21"/>
        </w:rPr>
        <w:t>registraron caída</w:t>
      </w:r>
      <w:r w:rsidR="00126662">
        <w:rPr>
          <w:rFonts w:cstheme="minorHAnsi"/>
          <w:sz w:val="21"/>
          <w:szCs w:val="21"/>
        </w:rPr>
        <w:t xml:space="preserve"> </w:t>
      </w:r>
      <w:r w:rsidR="00F13FB7">
        <w:rPr>
          <w:rFonts w:cstheme="minorHAnsi"/>
          <w:sz w:val="21"/>
          <w:szCs w:val="21"/>
        </w:rPr>
        <w:t xml:space="preserve">real interanual del </w:t>
      </w:r>
      <w:r w:rsidR="00C81EAB">
        <w:rPr>
          <w:rFonts w:cstheme="minorHAnsi"/>
          <w:sz w:val="21"/>
          <w:szCs w:val="21"/>
        </w:rPr>
        <w:t>1</w:t>
      </w:r>
      <w:r w:rsidR="006F14F5">
        <w:rPr>
          <w:rFonts w:cstheme="minorHAnsi"/>
          <w:sz w:val="21"/>
          <w:szCs w:val="21"/>
        </w:rPr>
        <w:t>%</w:t>
      </w:r>
      <w:r w:rsidR="00563B3E" w:rsidRPr="00563B3E">
        <w:rPr>
          <w:rFonts w:cstheme="minorHAnsi"/>
          <w:sz w:val="21"/>
          <w:szCs w:val="21"/>
        </w:rPr>
        <w:t xml:space="preserve">, mientras que </w:t>
      </w:r>
      <w:r w:rsidR="00B955A6">
        <w:rPr>
          <w:rFonts w:cstheme="minorHAnsi"/>
          <w:sz w:val="21"/>
          <w:szCs w:val="21"/>
        </w:rPr>
        <w:t xml:space="preserve">los de </w:t>
      </w:r>
      <w:r w:rsidR="00B955A6" w:rsidRPr="00B955A6">
        <w:rPr>
          <w:rFonts w:cstheme="minorHAnsi"/>
          <w:b/>
          <w:sz w:val="21"/>
          <w:szCs w:val="21"/>
        </w:rPr>
        <w:t>origen nacional</w:t>
      </w:r>
      <w:r w:rsidR="00B955A6">
        <w:rPr>
          <w:rFonts w:cstheme="minorHAnsi"/>
          <w:sz w:val="21"/>
          <w:szCs w:val="21"/>
        </w:rPr>
        <w:t xml:space="preserve"> </w:t>
      </w:r>
      <w:r w:rsidR="001C39F0">
        <w:rPr>
          <w:rFonts w:cstheme="minorHAnsi"/>
          <w:sz w:val="21"/>
          <w:szCs w:val="21"/>
        </w:rPr>
        <w:t xml:space="preserve">una del </w:t>
      </w:r>
      <w:r w:rsidR="004606BD">
        <w:rPr>
          <w:rFonts w:cstheme="minorHAnsi"/>
          <w:sz w:val="21"/>
          <w:szCs w:val="21"/>
        </w:rPr>
        <w:t>19</w:t>
      </w:r>
      <w:r w:rsidR="006F14F5">
        <w:rPr>
          <w:rFonts w:cstheme="minorHAnsi"/>
          <w:sz w:val="21"/>
          <w:szCs w:val="21"/>
        </w:rPr>
        <w:t>% real</w:t>
      </w:r>
      <w:r w:rsidR="00651429" w:rsidRPr="00F2658D">
        <w:rPr>
          <w:rFonts w:cstheme="minorHAnsi"/>
          <w:sz w:val="21"/>
          <w:szCs w:val="21"/>
        </w:rPr>
        <w:t xml:space="preserve">, </w:t>
      </w:r>
      <w:r w:rsidR="006F14F5">
        <w:rPr>
          <w:rFonts w:cstheme="minorHAnsi"/>
          <w:sz w:val="21"/>
          <w:szCs w:val="21"/>
        </w:rPr>
        <w:t xml:space="preserve">es decir, </w:t>
      </w:r>
      <w:r w:rsidR="00651429" w:rsidRPr="00F2658D">
        <w:rPr>
          <w:rFonts w:cstheme="minorHAnsi"/>
          <w:sz w:val="21"/>
          <w:szCs w:val="21"/>
        </w:rPr>
        <w:t xml:space="preserve">neto del efecto del crecimiento de los precios </w:t>
      </w:r>
      <w:r w:rsidR="006F14F5">
        <w:rPr>
          <w:rFonts w:cstheme="minorHAnsi"/>
          <w:sz w:val="21"/>
          <w:szCs w:val="21"/>
        </w:rPr>
        <w:t xml:space="preserve">y </w:t>
      </w:r>
      <w:r w:rsidR="003264E4" w:rsidRPr="00F2658D">
        <w:rPr>
          <w:rFonts w:cstheme="minorHAnsi"/>
          <w:sz w:val="21"/>
          <w:szCs w:val="21"/>
        </w:rPr>
        <w:t>con respecto a</w:t>
      </w:r>
      <w:r w:rsidR="00350A8B" w:rsidRPr="00F2658D">
        <w:rPr>
          <w:rFonts w:cstheme="minorHAnsi"/>
          <w:sz w:val="21"/>
          <w:szCs w:val="21"/>
        </w:rPr>
        <w:t xml:space="preserve"> </w:t>
      </w:r>
      <w:r w:rsidR="00C81EAB">
        <w:rPr>
          <w:rFonts w:cstheme="minorHAnsi"/>
          <w:sz w:val="21"/>
          <w:szCs w:val="21"/>
        </w:rPr>
        <w:t>agosto</w:t>
      </w:r>
      <w:r w:rsidR="00B955A6">
        <w:rPr>
          <w:rFonts w:cstheme="minorHAnsi"/>
          <w:sz w:val="21"/>
          <w:szCs w:val="21"/>
        </w:rPr>
        <w:t xml:space="preserve"> del año 2023</w:t>
      </w:r>
      <w:r w:rsidR="001C39F0">
        <w:rPr>
          <w:rFonts w:cstheme="minorHAnsi"/>
          <w:sz w:val="21"/>
          <w:szCs w:val="21"/>
        </w:rPr>
        <w:t xml:space="preserve"> </w:t>
      </w:r>
      <w:r w:rsidR="005D2EB5" w:rsidRPr="00F2658D">
        <w:rPr>
          <w:rFonts w:cstheme="minorHAnsi"/>
          <w:sz w:val="21"/>
          <w:szCs w:val="21"/>
        </w:rPr>
        <w:t>(Gráfico 3</w:t>
      </w:r>
      <w:r w:rsidR="00651429" w:rsidRPr="00F2658D">
        <w:rPr>
          <w:rFonts w:cstheme="minorHAnsi"/>
          <w:sz w:val="21"/>
          <w:szCs w:val="21"/>
        </w:rPr>
        <w:t>).</w:t>
      </w:r>
    </w:p>
    <w:p w14:paraId="2A4A7C04" w14:textId="0C4B6ECC" w:rsidR="005B631A" w:rsidRPr="00F2658D" w:rsidRDefault="007C5300" w:rsidP="000D12C0">
      <w:pPr>
        <w:pStyle w:val="Ttulo3"/>
        <w:spacing w:before="120" w:after="120"/>
        <w:rPr>
          <w:rFonts w:asciiTheme="minorHAnsi" w:hAnsiTheme="minorHAnsi" w:cstheme="minorHAnsi"/>
          <w:i w:val="0"/>
        </w:rPr>
      </w:pPr>
      <w:bookmarkStart w:id="1" w:name="_Toc176184719"/>
      <w:r w:rsidRPr="00F2658D">
        <w:rPr>
          <w:rFonts w:asciiTheme="minorHAnsi" w:hAnsiTheme="minorHAnsi" w:cstheme="minorHAnsi"/>
          <w:i w:val="0"/>
        </w:rPr>
        <w:t>Recursos de Origen P</w:t>
      </w:r>
      <w:r w:rsidR="00D166C1" w:rsidRPr="00F2658D">
        <w:rPr>
          <w:rFonts w:asciiTheme="minorHAnsi" w:hAnsiTheme="minorHAnsi" w:cstheme="minorHAnsi"/>
          <w:i w:val="0"/>
        </w:rPr>
        <w:t>rovincial</w:t>
      </w:r>
      <w:bookmarkEnd w:id="1"/>
    </w:p>
    <w:p w14:paraId="0A9EFBBA" w14:textId="0B562951" w:rsidR="00DF309F" w:rsidRPr="00F2658D" w:rsidRDefault="001131CC" w:rsidP="000D12C0">
      <w:pPr>
        <w:numPr>
          <w:ilvl w:val="0"/>
          <w:numId w:val="2"/>
        </w:numPr>
        <w:spacing w:before="0" w:after="160"/>
        <w:ind w:left="567"/>
        <w:jc w:val="both"/>
        <w:rPr>
          <w:rFonts w:cstheme="minorHAnsi"/>
          <w:sz w:val="21"/>
          <w:szCs w:val="21"/>
        </w:rPr>
      </w:pPr>
      <w:r w:rsidRPr="00F2658D">
        <w:rPr>
          <w:rFonts w:cstheme="minorHAnsi"/>
          <w:sz w:val="21"/>
          <w:szCs w:val="21"/>
        </w:rPr>
        <w:t>Entre</w:t>
      </w:r>
      <w:r w:rsidR="00EF3555" w:rsidRPr="00F2658D">
        <w:rPr>
          <w:rFonts w:cstheme="minorHAnsi"/>
          <w:sz w:val="21"/>
          <w:szCs w:val="21"/>
        </w:rPr>
        <w:t xml:space="preserve"> los recursos </w:t>
      </w:r>
      <w:r w:rsidR="00EC31FB" w:rsidRPr="00F2658D">
        <w:rPr>
          <w:rFonts w:cstheme="minorHAnsi"/>
          <w:sz w:val="21"/>
          <w:szCs w:val="21"/>
        </w:rPr>
        <w:t>de origen provincial</w:t>
      </w:r>
      <w:r w:rsidR="00EF3555" w:rsidRPr="00F2658D">
        <w:rPr>
          <w:rFonts w:cstheme="minorHAnsi"/>
          <w:sz w:val="21"/>
          <w:szCs w:val="21"/>
        </w:rPr>
        <w:t xml:space="preserve">, </w:t>
      </w:r>
      <w:r w:rsidR="00844C99" w:rsidRPr="00F2658D">
        <w:rPr>
          <w:rFonts w:cstheme="minorHAnsi"/>
          <w:sz w:val="21"/>
          <w:szCs w:val="21"/>
        </w:rPr>
        <w:t xml:space="preserve">el </w:t>
      </w:r>
      <w:r w:rsidR="00844C99" w:rsidRPr="00F2658D">
        <w:rPr>
          <w:rFonts w:cstheme="minorHAnsi"/>
          <w:b/>
          <w:sz w:val="21"/>
          <w:szCs w:val="21"/>
        </w:rPr>
        <w:t>Impuesto sobre los Ingresos Brutos</w:t>
      </w:r>
      <w:r w:rsidR="00844C99" w:rsidRPr="00F2658D">
        <w:rPr>
          <w:rFonts w:cstheme="minorHAnsi"/>
          <w:sz w:val="21"/>
          <w:szCs w:val="21"/>
        </w:rPr>
        <w:t xml:space="preserve"> representó en </w:t>
      </w:r>
      <w:r w:rsidR="003A5A55">
        <w:rPr>
          <w:rFonts w:cstheme="minorHAnsi"/>
          <w:sz w:val="21"/>
          <w:szCs w:val="21"/>
        </w:rPr>
        <w:t>agosto</w:t>
      </w:r>
      <w:r w:rsidR="00B955A6">
        <w:rPr>
          <w:rFonts w:cstheme="minorHAnsi"/>
          <w:sz w:val="21"/>
          <w:szCs w:val="21"/>
        </w:rPr>
        <w:t xml:space="preserve"> de 2024</w:t>
      </w:r>
      <w:r w:rsidR="00E16E1A" w:rsidRPr="00F2658D">
        <w:rPr>
          <w:rFonts w:cstheme="minorHAnsi"/>
          <w:sz w:val="21"/>
          <w:szCs w:val="21"/>
        </w:rPr>
        <w:t xml:space="preserve"> el </w:t>
      </w:r>
      <w:r w:rsidR="004606BD">
        <w:rPr>
          <w:rFonts w:cstheme="minorHAnsi"/>
          <w:sz w:val="21"/>
          <w:szCs w:val="21"/>
        </w:rPr>
        <w:t>7</w:t>
      </w:r>
      <w:r w:rsidR="003A5A55">
        <w:rPr>
          <w:rFonts w:cstheme="minorHAnsi"/>
          <w:sz w:val="21"/>
          <w:szCs w:val="21"/>
        </w:rPr>
        <w:t>5</w:t>
      </w:r>
      <w:r w:rsidR="00844C99" w:rsidRPr="00F2658D">
        <w:rPr>
          <w:rFonts w:cstheme="minorHAnsi"/>
          <w:sz w:val="21"/>
          <w:szCs w:val="21"/>
        </w:rPr>
        <w:t xml:space="preserve">% de la recaudación </w:t>
      </w:r>
      <w:r w:rsidRPr="00F2658D">
        <w:rPr>
          <w:rFonts w:cstheme="minorHAnsi"/>
          <w:sz w:val="21"/>
          <w:szCs w:val="21"/>
        </w:rPr>
        <w:t xml:space="preserve">de este </w:t>
      </w:r>
      <w:r w:rsidR="00137B0E" w:rsidRPr="00F2658D">
        <w:rPr>
          <w:rFonts w:cstheme="minorHAnsi"/>
          <w:sz w:val="21"/>
          <w:szCs w:val="21"/>
        </w:rPr>
        <w:t>tipo</w:t>
      </w:r>
      <w:r w:rsidRPr="00F2658D">
        <w:rPr>
          <w:rFonts w:cstheme="minorHAnsi"/>
          <w:sz w:val="21"/>
          <w:szCs w:val="21"/>
        </w:rPr>
        <w:t xml:space="preserve"> de impuestos</w:t>
      </w:r>
      <w:r w:rsidR="00844C99" w:rsidRPr="00F2658D">
        <w:rPr>
          <w:rFonts w:cstheme="minorHAnsi"/>
          <w:sz w:val="21"/>
          <w:szCs w:val="21"/>
        </w:rPr>
        <w:t>. L</w:t>
      </w:r>
      <w:r w:rsidR="00BD3E40" w:rsidRPr="00F2658D">
        <w:rPr>
          <w:rFonts w:cstheme="minorHAnsi"/>
          <w:sz w:val="21"/>
          <w:szCs w:val="21"/>
        </w:rPr>
        <w:t>a alta participación de</w:t>
      </w:r>
      <w:r w:rsidR="00844C99" w:rsidRPr="00F2658D">
        <w:rPr>
          <w:rFonts w:cstheme="minorHAnsi"/>
          <w:sz w:val="21"/>
          <w:szCs w:val="21"/>
        </w:rPr>
        <w:t xml:space="preserve"> este </w:t>
      </w:r>
      <w:r w:rsidR="000B6AC6" w:rsidRPr="00F2658D">
        <w:rPr>
          <w:rFonts w:cstheme="minorHAnsi"/>
          <w:sz w:val="21"/>
          <w:szCs w:val="21"/>
        </w:rPr>
        <w:t>tributo</w:t>
      </w:r>
      <w:r w:rsidR="00844C99" w:rsidRPr="00F2658D">
        <w:rPr>
          <w:rFonts w:cstheme="minorHAnsi"/>
          <w:sz w:val="21"/>
          <w:szCs w:val="21"/>
        </w:rPr>
        <w:t xml:space="preserve"> </w:t>
      </w:r>
      <w:r w:rsidR="00BD3E40" w:rsidRPr="00F2658D">
        <w:rPr>
          <w:rFonts w:cstheme="minorHAnsi"/>
          <w:sz w:val="21"/>
          <w:szCs w:val="21"/>
        </w:rPr>
        <w:t xml:space="preserve">hace que su dinámica recaudatoria impacte fuertemente en las finanzas provinciales. En </w:t>
      </w:r>
      <w:r w:rsidR="003A5A55">
        <w:rPr>
          <w:rFonts w:cstheme="minorHAnsi"/>
          <w:sz w:val="21"/>
          <w:szCs w:val="21"/>
        </w:rPr>
        <w:t>agosto</w:t>
      </w:r>
      <w:r w:rsidR="0057425D" w:rsidRPr="00F2658D">
        <w:rPr>
          <w:rFonts w:cstheme="minorHAnsi"/>
          <w:sz w:val="21"/>
          <w:szCs w:val="21"/>
        </w:rPr>
        <w:t xml:space="preserve">, </w:t>
      </w:r>
      <w:r w:rsidR="000B6AC6" w:rsidRPr="00F2658D">
        <w:rPr>
          <w:rFonts w:cstheme="minorHAnsi"/>
          <w:sz w:val="21"/>
          <w:szCs w:val="21"/>
        </w:rPr>
        <w:t>Ingresos Brutos</w:t>
      </w:r>
      <w:r w:rsidR="00BD3E40" w:rsidRPr="00F2658D">
        <w:rPr>
          <w:rFonts w:cstheme="minorHAnsi"/>
          <w:sz w:val="21"/>
          <w:szCs w:val="21"/>
        </w:rPr>
        <w:t xml:space="preserve"> </w:t>
      </w:r>
      <w:r w:rsidR="00F8352C" w:rsidRPr="00F2658D">
        <w:rPr>
          <w:rFonts w:cstheme="minorHAnsi"/>
          <w:sz w:val="21"/>
          <w:szCs w:val="21"/>
        </w:rPr>
        <w:t>muestra un</w:t>
      </w:r>
      <w:r w:rsidR="00710717">
        <w:rPr>
          <w:rFonts w:cstheme="minorHAnsi"/>
          <w:sz w:val="21"/>
          <w:szCs w:val="21"/>
        </w:rPr>
        <w:t>a caída</w:t>
      </w:r>
      <w:r w:rsidR="00F8352C" w:rsidRPr="00F2658D">
        <w:rPr>
          <w:rFonts w:cstheme="minorHAnsi"/>
          <w:sz w:val="21"/>
          <w:szCs w:val="21"/>
        </w:rPr>
        <w:t xml:space="preserve"> del </w:t>
      </w:r>
      <w:r w:rsidR="003A5A55">
        <w:rPr>
          <w:rFonts w:cstheme="minorHAnsi"/>
          <w:sz w:val="21"/>
          <w:szCs w:val="21"/>
        </w:rPr>
        <w:t>6</w:t>
      </w:r>
      <w:r w:rsidR="006F14F5" w:rsidRPr="00563B3E">
        <w:rPr>
          <w:rFonts w:cstheme="minorHAnsi"/>
          <w:sz w:val="21"/>
          <w:szCs w:val="21"/>
        </w:rPr>
        <w:t xml:space="preserve">% en términos reales </w:t>
      </w:r>
      <w:r w:rsidR="001F32B3">
        <w:rPr>
          <w:rFonts w:cstheme="minorHAnsi"/>
          <w:sz w:val="21"/>
          <w:szCs w:val="21"/>
        </w:rPr>
        <w:t>respecto a</w:t>
      </w:r>
      <w:r w:rsidR="006F14F5" w:rsidRPr="00563B3E">
        <w:rPr>
          <w:rFonts w:cstheme="minorHAnsi"/>
          <w:sz w:val="21"/>
          <w:szCs w:val="21"/>
        </w:rPr>
        <w:t xml:space="preserve"> igual periodo</w:t>
      </w:r>
      <w:r w:rsidR="006F14F5">
        <w:rPr>
          <w:rFonts w:cstheme="minorHAnsi"/>
          <w:sz w:val="21"/>
          <w:szCs w:val="21"/>
        </w:rPr>
        <w:t xml:space="preserve"> del 2023</w:t>
      </w:r>
      <w:r w:rsidR="00AB74D9" w:rsidRPr="00F2658D">
        <w:rPr>
          <w:rFonts w:cstheme="minorHAnsi"/>
          <w:sz w:val="21"/>
          <w:szCs w:val="21"/>
        </w:rPr>
        <w:t xml:space="preserve"> (Gráfico 4). </w:t>
      </w:r>
      <w:r w:rsidR="00A3684F" w:rsidRPr="00F2658D">
        <w:rPr>
          <w:rFonts w:cstheme="minorHAnsi"/>
          <w:sz w:val="21"/>
          <w:szCs w:val="21"/>
        </w:rPr>
        <w:t>Si se toma como</w:t>
      </w:r>
      <w:r w:rsidR="0074271E" w:rsidRPr="00F2658D">
        <w:rPr>
          <w:rFonts w:cstheme="minorHAnsi"/>
          <w:sz w:val="21"/>
          <w:szCs w:val="21"/>
        </w:rPr>
        <w:t xml:space="preserve"> periodo</w:t>
      </w:r>
      <w:r w:rsidR="00C4597D" w:rsidRPr="00F2658D">
        <w:rPr>
          <w:rFonts w:cstheme="minorHAnsi"/>
          <w:sz w:val="21"/>
          <w:szCs w:val="21"/>
        </w:rPr>
        <w:t xml:space="preserve"> bas</w:t>
      </w:r>
      <w:r w:rsidR="00B955A6">
        <w:rPr>
          <w:rFonts w:cstheme="minorHAnsi"/>
          <w:sz w:val="21"/>
          <w:szCs w:val="21"/>
        </w:rPr>
        <w:t>e de comparación al año 201</w:t>
      </w:r>
      <w:r w:rsidR="004606BD">
        <w:rPr>
          <w:rFonts w:cstheme="minorHAnsi"/>
          <w:sz w:val="21"/>
          <w:szCs w:val="21"/>
        </w:rPr>
        <w:t>7</w:t>
      </w:r>
      <w:r w:rsidR="001757D2" w:rsidRPr="00F2658D">
        <w:rPr>
          <w:rFonts w:cstheme="minorHAnsi"/>
          <w:sz w:val="21"/>
          <w:szCs w:val="21"/>
        </w:rPr>
        <w:t xml:space="preserve">, </w:t>
      </w:r>
      <w:r w:rsidR="00C7228E" w:rsidRPr="00F2658D">
        <w:rPr>
          <w:rFonts w:cstheme="minorHAnsi"/>
          <w:sz w:val="21"/>
          <w:szCs w:val="21"/>
        </w:rPr>
        <w:t>la recau</w:t>
      </w:r>
      <w:r w:rsidR="00E536B0" w:rsidRPr="00F2658D">
        <w:rPr>
          <w:rFonts w:cstheme="minorHAnsi"/>
          <w:sz w:val="21"/>
          <w:szCs w:val="21"/>
        </w:rPr>
        <w:t xml:space="preserve">dación de </w:t>
      </w:r>
      <w:r w:rsidR="003A5A55">
        <w:rPr>
          <w:rFonts w:cstheme="minorHAnsi"/>
          <w:sz w:val="21"/>
          <w:szCs w:val="21"/>
        </w:rPr>
        <w:t>agosto</w:t>
      </w:r>
      <w:r w:rsidR="00B955A6">
        <w:rPr>
          <w:rFonts w:cstheme="minorHAnsi"/>
          <w:sz w:val="21"/>
          <w:szCs w:val="21"/>
        </w:rPr>
        <w:t xml:space="preserve"> 2024</w:t>
      </w:r>
      <w:r w:rsidR="006B5F96" w:rsidRPr="00F2658D">
        <w:rPr>
          <w:rFonts w:cstheme="minorHAnsi"/>
          <w:sz w:val="21"/>
          <w:szCs w:val="21"/>
        </w:rPr>
        <w:t xml:space="preserve"> </w:t>
      </w:r>
      <w:r w:rsidR="004763BA">
        <w:rPr>
          <w:rFonts w:cstheme="minorHAnsi"/>
          <w:sz w:val="21"/>
          <w:szCs w:val="21"/>
        </w:rPr>
        <w:t xml:space="preserve">para este impuesto sería </w:t>
      </w:r>
      <w:r w:rsidR="001F32B3">
        <w:rPr>
          <w:rFonts w:cstheme="minorHAnsi"/>
          <w:sz w:val="21"/>
          <w:szCs w:val="21"/>
        </w:rPr>
        <w:t xml:space="preserve">un </w:t>
      </w:r>
      <w:r w:rsidR="003A5A55">
        <w:rPr>
          <w:rFonts w:cstheme="minorHAnsi"/>
          <w:sz w:val="21"/>
          <w:szCs w:val="21"/>
        </w:rPr>
        <w:t>7</w:t>
      </w:r>
      <w:r w:rsidR="001F32B3">
        <w:rPr>
          <w:rFonts w:cstheme="minorHAnsi"/>
          <w:sz w:val="21"/>
          <w:szCs w:val="21"/>
        </w:rPr>
        <w:t>% menor</w:t>
      </w:r>
      <w:r w:rsidR="004763BA">
        <w:rPr>
          <w:rFonts w:cstheme="minorHAnsi"/>
          <w:sz w:val="21"/>
          <w:szCs w:val="21"/>
        </w:rPr>
        <w:t>, en términos reales, que la de aquel entonces (</w:t>
      </w:r>
      <w:r w:rsidR="003A5A55">
        <w:rPr>
          <w:rFonts w:cstheme="minorHAnsi"/>
          <w:sz w:val="21"/>
          <w:szCs w:val="21"/>
        </w:rPr>
        <w:t>agosto</w:t>
      </w:r>
      <w:r w:rsidR="004763BA">
        <w:rPr>
          <w:rFonts w:cstheme="minorHAnsi"/>
          <w:sz w:val="21"/>
          <w:szCs w:val="21"/>
        </w:rPr>
        <w:t xml:space="preserve"> 201</w:t>
      </w:r>
      <w:r w:rsidR="004606BD">
        <w:rPr>
          <w:rFonts w:cstheme="minorHAnsi"/>
          <w:sz w:val="21"/>
          <w:szCs w:val="21"/>
        </w:rPr>
        <w:t>7</w:t>
      </w:r>
      <w:r w:rsidR="004763BA">
        <w:rPr>
          <w:rFonts w:cstheme="minorHAnsi"/>
          <w:sz w:val="21"/>
          <w:szCs w:val="21"/>
        </w:rPr>
        <w:t>)</w:t>
      </w:r>
      <w:r w:rsidR="006B5F96" w:rsidRPr="00F2658D">
        <w:rPr>
          <w:rFonts w:cstheme="minorHAnsi"/>
          <w:sz w:val="21"/>
          <w:szCs w:val="21"/>
        </w:rPr>
        <w:t>.</w:t>
      </w:r>
    </w:p>
    <w:p w14:paraId="4D7B3191" w14:textId="65779CF8" w:rsidR="00837FF2" w:rsidRPr="00F2658D" w:rsidRDefault="001F32B3" w:rsidP="000D12C0">
      <w:pPr>
        <w:numPr>
          <w:ilvl w:val="0"/>
          <w:numId w:val="2"/>
        </w:numPr>
        <w:spacing w:before="0" w:after="160"/>
        <w:ind w:left="567"/>
        <w:jc w:val="both"/>
        <w:rPr>
          <w:rFonts w:cstheme="minorHAnsi"/>
          <w:sz w:val="21"/>
          <w:szCs w:val="21"/>
        </w:rPr>
      </w:pPr>
      <w:r>
        <w:rPr>
          <w:rFonts w:cstheme="minorHAnsi"/>
          <w:sz w:val="21"/>
          <w:szCs w:val="21"/>
        </w:rPr>
        <w:t>El</w:t>
      </w:r>
      <w:r w:rsidR="00837FF2" w:rsidRPr="00F2658D">
        <w:rPr>
          <w:rFonts w:cstheme="minorHAnsi"/>
          <w:sz w:val="21"/>
          <w:szCs w:val="21"/>
        </w:rPr>
        <w:t xml:space="preserve"> </w:t>
      </w:r>
      <w:r w:rsidR="00837FF2" w:rsidRPr="00F2658D">
        <w:rPr>
          <w:rFonts w:cstheme="minorHAnsi"/>
          <w:b/>
          <w:sz w:val="21"/>
          <w:szCs w:val="21"/>
        </w:rPr>
        <w:t>Impuesto de Sellos</w:t>
      </w:r>
      <w:r w:rsidR="00133C87" w:rsidRPr="00F2658D">
        <w:rPr>
          <w:rFonts w:cstheme="minorHAnsi"/>
          <w:vertAlign w:val="superscript"/>
        </w:rPr>
        <w:footnoteReference w:id="1"/>
      </w:r>
      <w:r w:rsidR="000C222B" w:rsidRPr="00F2658D">
        <w:rPr>
          <w:rFonts w:cstheme="minorHAnsi"/>
          <w:sz w:val="21"/>
          <w:szCs w:val="21"/>
        </w:rPr>
        <w:t xml:space="preserve"> </w:t>
      </w:r>
      <w:r w:rsidR="00074E9A" w:rsidRPr="00F2658D">
        <w:rPr>
          <w:rFonts w:cstheme="minorHAnsi"/>
          <w:sz w:val="21"/>
          <w:szCs w:val="21"/>
        </w:rPr>
        <w:t>apunta</w:t>
      </w:r>
      <w:r w:rsidR="00D51A9A" w:rsidRPr="00F2658D">
        <w:rPr>
          <w:rFonts w:cstheme="minorHAnsi"/>
          <w:sz w:val="21"/>
          <w:szCs w:val="21"/>
        </w:rPr>
        <w:t xml:space="preserve"> </w:t>
      </w:r>
      <w:r w:rsidR="003A5A55">
        <w:rPr>
          <w:rFonts w:cstheme="minorHAnsi"/>
          <w:sz w:val="21"/>
          <w:szCs w:val="21"/>
        </w:rPr>
        <w:t>un crecimiento</w:t>
      </w:r>
      <w:r w:rsidR="00FB4F88" w:rsidRPr="00F2658D">
        <w:rPr>
          <w:rFonts w:cstheme="minorHAnsi"/>
          <w:sz w:val="21"/>
          <w:szCs w:val="21"/>
        </w:rPr>
        <w:t xml:space="preserve"> </w:t>
      </w:r>
      <w:r w:rsidR="000B6AC6" w:rsidRPr="00F2658D">
        <w:rPr>
          <w:rFonts w:cstheme="minorHAnsi"/>
          <w:sz w:val="21"/>
          <w:szCs w:val="21"/>
        </w:rPr>
        <w:t xml:space="preserve">interanual </w:t>
      </w:r>
      <w:r w:rsidR="00176323" w:rsidRPr="00F2658D">
        <w:rPr>
          <w:rFonts w:cstheme="minorHAnsi"/>
          <w:sz w:val="21"/>
          <w:szCs w:val="21"/>
        </w:rPr>
        <w:t xml:space="preserve">del </w:t>
      </w:r>
      <w:r w:rsidR="003A5A55">
        <w:rPr>
          <w:rFonts w:cstheme="minorHAnsi"/>
          <w:sz w:val="21"/>
          <w:szCs w:val="21"/>
        </w:rPr>
        <w:t>8</w:t>
      </w:r>
      <w:r w:rsidR="00D51A9A" w:rsidRPr="00F2658D">
        <w:rPr>
          <w:rFonts w:cstheme="minorHAnsi"/>
          <w:sz w:val="21"/>
          <w:szCs w:val="21"/>
        </w:rPr>
        <w:t>% en términos reales</w:t>
      </w:r>
      <w:r w:rsidR="00A27DF6" w:rsidRPr="00F2658D">
        <w:rPr>
          <w:rFonts w:cstheme="minorHAnsi"/>
          <w:sz w:val="21"/>
          <w:szCs w:val="21"/>
        </w:rPr>
        <w:t>.</w:t>
      </w:r>
      <w:r w:rsidR="00837FF2" w:rsidRPr="00F2658D">
        <w:rPr>
          <w:rFonts w:cstheme="minorHAnsi"/>
          <w:sz w:val="21"/>
          <w:szCs w:val="21"/>
        </w:rPr>
        <w:t xml:space="preserve"> </w:t>
      </w:r>
      <w:r w:rsidR="00133C87" w:rsidRPr="00F2658D">
        <w:rPr>
          <w:rFonts w:cstheme="minorHAnsi"/>
          <w:sz w:val="21"/>
          <w:szCs w:val="21"/>
        </w:rPr>
        <w:t xml:space="preserve">Si se realiza la comparación frente al mes de </w:t>
      </w:r>
      <w:r w:rsidR="003A5A55">
        <w:rPr>
          <w:rFonts w:cstheme="minorHAnsi"/>
          <w:sz w:val="21"/>
          <w:szCs w:val="21"/>
        </w:rPr>
        <w:t>agosto</w:t>
      </w:r>
      <w:r w:rsidR="00133C87" w:rsidRPr="00F2658D">
        <w:rPr>
          <w:rFonts w:cstheme="minorHAnsi"/>
          <w:sz w:val="21"/>
          <w:szCs w:val="21"/>
        </w:rPr>
        <w:t xml:space="preserve"> d</w:t>
      </w:r>
      <w:r w:rsidR="00B955A6">
        <w:rPr>
          <w:rFonts w:cstheme="minorHAnsi"/>
          <w:sz w:val="21"/>
          <w:szCs w:val="21"/>
        </w:rPr>
        <w:t>e 201</w:t>
      </w:r>
      <w:r w:rsidR="004606BD">
        <w:rPr>
          <w:rFonts w:cstheme="minorHAnsi"/>
          <w:sz w:val="21"/>
          <w:szCs w:val="21"/>
        </w:rPr>
        <w:t>7</w:t>
      </w:r>
      <w:r w:rsidR="00133C87" w:rsidRPr="00F2658D">
        <w:rPr>
          <w:rFonts w:cstheme="minorHAnsi"/>
          <w:sz w:val="21"/>
          <w:szCs w:val="21"/>
        </w:rPr>
        <w:t>, la r</w:t>
      </w:r>
      <w:r w:rsidR="004E0E9A" w:rsidRPr="00F2658D">
        <w:rPr>
          <w:rFonts w:cstheme="minorHAnsi"/>
          <w:sz w:val="21"/>
          <w:szCs w:val="21"/>
        </w:rPr>
        <w:t>ecaudación d</w:t>
      </w:r>
      <w:r w:rsidR="007E3CC8" w:rsidRPr="00F2658D">
        <w:rPr>
          <w:rFonts w:cstheme="minorHAnsi"/>
          <w:sz w:val="21"/>
          <w:szCs w:val="21"/>
        </w:rPr>
        <w:t xml:space="preserve">e este tributo </w:t>
      </w:r>
      <w:r w:rsidR="004763BA">
        <w:rPr>
          <w:rFonts w:cstheme="minorHAnsi"/>
          <w:sz w:val="21"/>
          <w:szCs w:val="21"/>
        </w:rPr>
        <w:t>muestra</w:t>
      </w:r>
      <w:r w:rsidR="00453068" w:rsidRPr="00F2658D">
        <w:rPr>
          <w:rFonts w:cstheme="minorHAnsi"/>
          <w:sz w:val="21"/>
          <w:szCs w:val="21"/>
        </w:rPr>
        <w:t xml:space="preserve"> </w:t>
      </w:r>
      <w:r w:rsidR="003A5A55">
        <w:rPr>
          <w:rFonts w:cstheme="minorHAnsi"/>
          <w:sz w:val="21"/>
          <w:szCs w:val="21"/>
        </w:rPr>
        <w:t>una caída del 8</w:t>
      </w:r>
      <w:r w:rsidR="00453068" w:rsidRPr="00F2658D">
        <w:rPr>
          <w:rFonts w:cstheme="minorHAnsi"/>
          <w:sz w:val="21"/>
          <w:szCs w:val="21"/>
        </w:rPr>
        <w:t>%</w:t>
      </w:r>
      <w:r w:rsidR="006B5F96" w:rsidRPr="00F2658D">
        <w:rPr>
          <w:rFonts w:cstheme="minorHAnsi"/>
          <w:sz w:val="21"/>
          <w:szCs w:val="21"/>
        </w:rPr>
        <w:t xml:space="preserve"> </w:t>
      </w:r>
      <w:r w:rsidR="0074221D" w:rsidRPr="00F2658D">
        <w:rPr>
          <w:rFonts w:cstheme="minorHAnsi"/>
          <w:sz w:val="21"/>
          <w:szCs w:val="21"/>
        </w:rPr>
        <w:t xml:space="preserve">en términos </w:t>
      </w:r>
      <w:r w:rsidR="006B5F96" w:rsidRPr="00F2658D">
        <w:rPr>
          <w:rFonts w:cstheme="minorHAnsi"/>
          <w:sz w:val="21"/>
          <w:szCs w:val="21"/>
        </w:rPr>
        <w:t>real</w:t>
      </w:r>
      <w:r w:rsidR="0074221D" w:rsidRPr="00F2658D">
        <w:rPr>
          <w:rFonts w:cstheme="minorHAnsi"/>
          <w:sz w:val="21"/>
          <w:szCs w:val="21"/>
        </w:rPr>
        <w:t>es</w:t>
      </w:r>
      <w:r w:rsidR="00133C87" w:rsidRPr="00F2658D">
        <w:rPr>
          <w:rFonts w:cstheme="minorHAnsi"/>
          <w:sz w:val="21"/>
          <w:szCs w:val="21"/>
        </w:rPr>
        <w:t>.</w:t>
      </w:r>
      <w:r w:rsidR="005C2C5C" w:rsidRPr="00F2658D">
        <w:rPr>
          <w:rFonts w:cstheme="minorHAnsi"/>
          <w:sz w:val="21"/>
          <w:szCs w:val="21"/>
        </w:rPr>
        <w:t xml:space="preserve"> </w:t>
      </w:r>
    </w:p>
    <w:p w14:paraId="1B34236D" w14:textId="45364336" w:rsidR="00611FFA" w:rsidRPr="00F2658D" w:rsidRDefault="00837FF2" w:rsidP="000D12C0">
      <w:pPr>
        <w:pStyle w:val="Prrafodelista"/>
        <w:numPr>
          <w:ilvl w:val="0"/>
          <w:numId w:val="2"/>
        </w:numPr>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Impuestos Patrimoniales</w:t>
      </w:r>
      <w:r w:rsidRPr="00F2658D">
        <w:rPr>
          <w:rFonts w:cstheme="minorHAnsi"/>
          <w:sz w:val="21"/>
          <w:szCs w:val="21"/>
        </w:rPr>
        <w:t xml:space="preserve"> en su conjunt</w:t>
      </w:r>
      <w:r w:rsidR="00A47068" w:rsidRPr="00F2658D">
        <w:rPr>
          <w:rFonts w:cstheme="minorHAnsi"/>
          <w:sz w:val="21"/>
          <w:szCs w:val="21"/>
        </w:rPr>
        <w:t>o mostraron un</w:t>
      </w:r>
      <w:r w:rsidR="00DD00DD">
        <w:rPr>
          <w:rFonts w:cstheme="minorHAnsi"/>
          <w:sz w:val="21"/>
          <w:szCs w:val="21"/>
        </w:rPr>
        <w:t>a caída</w:t>
      </w:r>
      <w:r w:rsidR="006F5163" w:rsidRPr="00F2658D">
        <w:rPr>
          <w:rFonts w:cstheme="minorHAnsi"/>
          <w:sz w:val="21"/>
          <w:szCs w:val="21"/>
        </w:rPr>
        <w:t xml:space="preserve"> real</w:t>
      </w:r>
      <w:r w:rsidR="00047F99" w:rsidRPr="00F2658D">
        <w:rPr>
          <w:rFonts w:cstheme="minorHAnsi"/>
          <w:sz w:val="21"/>
          <w:szCs w:val="21"/>
        </w:rPr>
        <w:t xml:space="preserve"> del </w:t>
      </w:r>
      <w:r w:rsidR="003A5A55">
        <w:rPr>
          <w:rFonts w:cstheme="minorHAnsi"/>
          <w:sz w:val="21"/>
          <w:szCs w:val="21"/>
        </w:rPr>
        <w:t>9</w:t>
      </w:r>
      <w:r w:rsidRPr="00F2658D">
        <w:rPr>
          <w:rFonts w:cstheme="minorHAnsi"/>
          <w:sz w:val="21"/>
          <w:szCs w:val="21"/>
        </w:rPr>
        <w:t>%. El i</w:t>
      </w:r>
      <w:r w:rsidR="0019144D" w:rsidRPr="00F2658D">
        <w:rPr>
          <w:rFonts w:cstheme="minorHAnsi"/>
          <w:sz w:val="21"/>
          <w:szCs w:val="21"/>
        </w:rPr>
        <w:t>nmobiliario, que concentr</w:t>
      </w:r>
      <w:r w:rsidR="00A27DF6" w:rsidRPr="00F2658D">
        <w:rPr>
          <w:rFonts w:cstheme="minorHAnsi"/>
          <w:sz w:val="21"/>
          <w:szCs w:val="21"/>
        </w:rPr>
        <w:t xml:space="preserve">ó en </w:t>
      </w:r>
      <w:r w:rsidR="003A5A55">
        <w:rPr>
          <w:rFonts w:cstheme="minorHAnsi"/>
          <w:sz w:val="21"/>
          <w:szCs w:val="21"/>
        </w:rPr>
        <w:t>agosto</w:t>
      </w:r>
      <w:r w:rsidR="0019144D" w:rsidRPr="00F2658D">
        <w:rPr>
          <w:rFonts w:cstheme="minorHAnsi"/>
          <w:sz w:val="21"/>
          <w:szCs w:val="21"/>
        </w:rPr>
        <w:t xml:space="preserve"> el </w:t>
      </w:r>
      <w:r w:rsidR="001F32B3">
        <w:rPr>
          <w:rFonts w:cstheme="minorHAnsi"/>
          <w:sz w:val="21"/>
          <w:szCs w:val="21"/>
        </w:rPr>
        <w:t>6</w:t>
      </w:r>
      <w:r w:rsidR="003A5A55">
        <w:rPr>
          <w:rFonts w:cstheme="minorHAnsi"/>
          <w:sz w:val="21"/>
          <w:szCs w:val="21"/>
        </w:rPr>
        <w:t>3</w:t>
      </w:r>
      <w:r w:rsidRPr="00F2658D">
        <w:rPr>
          <w:rFonts w:cstheme="minorHAnsi"/>
          <w:sz w:val="21"/>
          <w:szCs w:val="21"/>
        </w:rPr>
        <w:t xml:space="preserve">% de este tipo de impuestos, registró </w:t>
      </w:r>
      <w:r w:rsidR="007B57B1">
        <w:rPr>
          <w:rFonts w:cstheme="minorHAnsi"/>
          <w:sz w:val="21"/>
          <w:szCs w:val="21"/>
        </w:rPr>
        <w:t>caída</w:t>
      </w:r>
      <w:r w:rsidRPr="00F2658D">
        <w:rPr>
          <w:rFonts w:cstheme="minorHAnsi"/>
          <w:sz w:val="21"/>
          <w:szCs w:val="21"/>
        </w:rPr>
        <w:t xml:space="preserve"> </w:t>
      </w:r>
      <w:r w:rsidR="00F077D3" w:rsidRPr="00F2658D">
        <w:rPr>
          <w:rFonts w:cstheme="minorHAnsi"/>
          <w:sz w:val="21"/>
          <w:szCs w:val="21"/>
        </w:rPr>
        <w:t xml:space="preserve">interanual del </w:t>
      </w:r>
      <w:r w:rsidR="003A5A55">
        <w:rPr>
          <w:rFonts w:cstheme="minorHAnsi"/>
          <w:sz w:val="21"/>
          <w:szCs w:val="21"/>
        </w:rPr>
        <w:t>18</w:t>
      </w:r>
      <w:r w:rsidR="00A27DF6" w:rsidRPr="00F2658D">
        <w:rPr>
          <w:rFonts w:cstheme="minorHAnsi"/>
          <w:sz w:val="21"/>
          <w:szCs w:val="21"/>
        </w:rPr>
        <w:t xml:space="preserve">% </w:t>
      </w:r>
      <w:r w:rsidR="006F14F5">
        <w:rPr>
          <w:rFonts w:cstheme="minorHAnsi"/>
          <w:sz w:val="21"/>
          <w:szCs w:val="21"/>
        </w:rPr>
        <w:t>en términos reales</w:t>
      </w:r>
      <w:r w:rsidR="002D37E0" w:rsidRPr="00F2658D">
        <w:rPr>
          <w:rFonts w:cstheme="minorHAnsi"/>
          <w:sz w:val="21"/>
          <w:szCs w:val="21"/>
        </w:rPr>
        <w:t xml:space="preserve">, </w:t>
      </w:r>
      <w:r w:rsidR="00572835" w:rsidRPr="00F2658D">
        <w:rPr>
          <w:rFonts w:cstheme="minorHAnsi"/>
          <w:sz w:val="21"/>
          <w:szCs w:val="21"/>
        </w:rPr>
        <w:t>e</w:t>
      </w:r>
      <w:r w:rsidR="00D24D80" w:rsidRPr="00F2658D">
        <w:rPr>
          <w:rFonts w:cstheme="minorHAnsi"/>
          <w:sz w:val="21"/>
          <w:szCs w:val="21"/>
        </w:rPr>
        <w:t xml:space="preserve">xplicado por </w:t>
      </w:r>
      <w:r w:rsidR="007B57B1">
        <w:rPr>
          <w:rFonts w:cstheme="minorHAnsi"/>
          <w:sz w:val="21"/>
          <w:szCs w:val="21"/>
        </w:rPr>
        <w:t>la</w:t>
      </w:r>
      <w:r w:rsidR="00464F77">
        <w:rPr>
          <w:rFonts w:cstheme="minorHAnsi"/>
          <w:sz w:val="21"/>
          <w:szCs w:val="21"/>
        </w:rPr>
        <w:t>s</w:t>
      </w:r>
      <w:r w:rsidR="007B57B1">
        <w:rPr>
          <w:rFonts w:cstheme="minorHAnsi"/>
          <w:sz w:val="21"/>
          <w:szCs w:val="21"/>
        </w:rPr>
        <w:t xml:space="preserve"> caída</w:t>
      </w:r>
      <w:r w:rsidR="00464F77">
        <w:rPr>
          <w:rFonts w:cstheme="minorHAnsi"/>
          <w:sz w:val="21"/>
          <w:szCs w:val="21"/>
        </w:rPr>
        <w:t>s</w:t>
      </w:r>
      <w:r w:rsidR="00D24D80" w:rsidRPr="00F2658D">
        <w:rPr>
          <w:rFonts w:cstheme="minorHAnsi"/>
          <w:sz w:val="21"/>
          <w:szCs w:val="21"/>
        </w:rPr>
        <w:t xml:space="preserve"> del </w:t>
      </w:r>
      <w:r w:rsidR="003A5A55">
        <w:rPr>
          <w:rFonts w:cstheme="minorHAnsi"/>
          <w:sz w:val="21"/>
          <w:szCs w:val="21"/>
        </w:rPr>
        <w:t>23</w:t>
      </w:r>
      <w:r w:rsidR="00572835" w:rsidRPr="00F2658D">
        <w:rPr>
          <w:rFonts w:cstheme="minorHAnsi"/>
          <w:sz w:val="21"/>
          <w:szCs w:val="21"/>
        </w:rPr>
        <w:t xml:space="preserve">% </w:t>
      </w:r>
      <w:r w:rsidR="00464F77">
        <w:rPr>
          <w:rFonts w:cstheme="minorHAnsi"/>
          <w:sz w:val="21"/>
          <w:szCs w:val="21"/>
        </w:rPr>
        <w:t xml:space="preserve">y del </w:t>
      </w:r>
      <w:r w:rsidR="003A5A55">
        <w:rPr>
          <w:rFonts w:cstheme="minorHAnsi"/>
          <w:sz w:val="21"/>
          <w:szCs w:val="21"/>
        </w:rPr>
        <w:t>10</w:t>
      </w:r>
      <w:r w:rsidR="00464F77">
        <w:rPr>
          <w:rFonts w:cstheme="minorHAnsi"/>
          <w:sz w:val="21"/>
          <w:szCs w:val="21"/>
        </w:rPr>
        <w:t xml:space="preserve">% </w:t>
      </w:r>
      <w:r w:rsidR="00572835" w:rsidRPr="00F2658D">
        <w:rPr>
          <w:rFonts w:cstheme="minorHAnsi"/>
          <w:sz w:val="21"/>
          <w:szCs w:val="21"/>
        </w:rPr>
        <w:t xml:space="preserve">del </w:t>
      </w:r>
      <w:r w:rsidR="00E27417" w:rsidRPr="00F2658D">
        <w:rPr>
          <w:rFonts w:cstheme="minorHAnsi"/>
          <w:sz w:val="21"/>
          <w:szCs w:val="21"/>
        </w:rPr>
        <w:t xml:space="preserve">Urbano y </w:t>
      </w:r>
      <w:r w:rsidR="00464F77">
        <w:rPr>
          <w:rFonts w:cstheme="minorHAnsi"/>
          <w:sz w:val="21"/>
          <w:szCs w:val="21"/>
        </w:rPr>
        <w:t xml:space="preserve">del </w:t>
      </w:r>
      <w:r w:rsidR="006F14F5">
        <w:rPr>
          <w:rFonts w:cstheme="minorHAnsi"/>
          <w:sz w:val="21"/>
          <w:szCs w:val="21"/>
        </w:rPr>
        <w:t xml:space="preserve">Rural, </w:t>
      </w:r>
      <w:r w:rsidR="00464F77">
        <w:rPr>
          <w:rFonts w:cstheme="minorHAnsi"/>
          <w:sz w:val="21"/>
          <w:szCs w:val="21"/>
        </w:rPr>
        <w:t xml:space="preserve">respectivamente y </w:t>
      </w:r>
      <w:r w:rsidR="006F14F5">
        <w:rPr>
          <w:rFonts w:cstheme="minorHAnsi"/>
          <w:sz w:val="21"/>
          <w:szCs w:val="21"/>
        </w:rPr>
        <w:t>en términos re</w:t>
      </w:r>
      <w:r w:rsidR="00572835" w:rsidRPr="00F2658D">
        <w:rPr>
          <w:rFonts w:cstheme="minorHAnsi"/>
          <w:sz w:val="21"/>
          <w:szCs w:val="21"/>
        </w:rPr>
        <w:t>ales</w:t>
      </w:r>
      <w:r w:rsidRPr="00F2658D">
        <w:rPr>
          <w:rFonts w:cstheme="minorHAnsi"/>
          <w:sz w:val="21"/>
          <w:szCs w:val="21"/>
        </w:rPr>
        <w:t>.</w:t>
      </w:r>
      <w:r w:rsidR="00E756EE" w:rsidRPr="00F2658D">
        <w:rPr>
          <w:rFonts w:cstheme="minorHAnsi"/>
          <w:sz w:val="21"/>
          <w:szCs w:val="21"/>
        </w:rPr>
        <w:t xml:space="preserve"> </w:t>
      </w:r>
      <w:r w:rsidR="00C642CF" w:rsidRPr="00F2658D">
        <w:rPr>
          <w:rFonts w:cstheme="minorHAnsi"/>
          <w:sz w:val="21"/>
          <w:szCs w:val="21"/>
        </w:rPr>
        <w:t>Por su parte, el Impuesto Automotor</w:t>
      </w:r>
      <w:r w:rsidRPr="00F2658D">
        <w:rPr>
          <w:rFonts w:cstheme="minorHAnsi"/>
          <w:sz w:val="21"/>
          <w:szCs w:val="21"/>
        </w:rPr>
        <w:t xml:space="preserve"> mostró </w:t>
      </w:r>
      <w:r w:rsidR="003A5A55">
        <w:rPr>
          <w:rFonts w:cstheme="minorHAnsi"/>
          <w:sz w:val="21"/>
          <w:szCs w:val="21"/>
        </w:rPr>
        <w:t xml:space="preserve">un aumento </w:t>
      </w:r>
      <w:r w:rsidRPr="00F2658D">
        <w:rPr>
          <w:rFonts w:cstheme="minorHAnsi"/>
          <w:sz w:val="21"/>
          <w:szCs w:val="21"/>
        </w:rPr>
        <w:t xml:space="preserve">del </w:t>
      </w:r>
      <w:r w:rsidR="00393AAD">
        <w:rPr>
          <w:rFonts w:cstheme="minorHAnsi"/>
          <w:sz w:val="21"/>
          <w:szCs w:val="21"/>
        </w:rPr>
        <w:t xml:space="preserve">orden del </w:t>
      </w:r>
      <w:r w:rsidR="003A5A55">
        <w:rPr>
          <w:rFonts w:cstheme="minorHAnsi"/>
          <w:sz w:val="21"/>
          <w:szCs w:val="21"/>
        </w:rPr>
        <w:t>11</w:t>
      </w:r>
      <w:r w:rsidRPr="00F2658D">
        <w:rPr>
          <w:rFonts w:cstheme="minorHAnsi"/>
          <w:sz w:val="21"/>
          <w:szCs w:val="21"/>
        </w:rPr>
        <w:t xml:space="preserve">% </w:t>
      </w:r>
      <w:r w:rsidR="006F14F5">
        <w:rPr>
          <w:rFonts w:cstheme="minorHAnsi"/>
          <w:sz w:val="21"/>
          <w:szCs w:val="21"/>
        </w:rPr>
        <w:t>en términos re</w:t>
      </w:r>
      <w:r w:rsidR="00133C87" w:rsidRPr="00F2658D">
        <w:rPr>
          <w:rFonts w:cstheme="minorHAnsi"/>
          <w:sz w:val="21"/>
          <w:szCs w:val="21"/>
        </w:rPr>
        <w:t xml:space="preserve">ales </w:t>
      </w:r>
      <w:r w:rsidRPr="00F2658D">
        <w:rPr>
          <w:rFonts w:cstheme="minorHAnsi"/>
          <w:sz w:val="21"/>
          <w:szCs w:val="21"/>
        </w:rPr>
        <w:t xml:space="preserve">frente a </w:t>
      </w:r>
      <w:r w:rsidR="003A5A55">
        <w:rPr>
          <w:rFonts w:cstheme="minorHAnsi"/>
          <w:sz w:val="21"/>
          <w:szCs w:val="21"/>
        </w:rPr>
        <w:t>agosto</w:t>
      </w:r>
      <w:r w:rsidR="00337120" w:rsidRPr="00F2658D">
        <w:rPr>
          <w:rFonts w:cstheme="minorHAnsi"/>
          <w:sz w:val="21"/>
          <w:szCs w:val="21"/>
        </w:rPr>
        <w:t xml:space="preserve"> del año pasa</w:t>
      </w:r>
      <w:r w:rsidR="00954C2D" w:rsidRPr="00F2658D">
        <w:rPr>
          <w:rFonts w:cstheme="minorHAnsi"/>
          <w:sz w:val="21"/>
          <w:szCs w:val="21"/>
        </w:rPr>
        <w:t>do</w:t>
      </w:r>
      <w:r w:rsidR="00C642CF" w:rsidRPr="00F2658D">
        <w:rPr>
          <w:rFonts w:cstheme="minorHAnsi"/>
          <w:sz w:val="21"/>
          <w:szCs w:val="21"/>
        </w:rPr>
        <w:t xml:space="preserve">. </w:t>
      </w:r>
    </w:p>
    <w:p w14:paraId="2B8E4A8A" w14:textId="7EB26BDE" w:rsidR="00D166C1" w:rsidRPr="00F2658D" w:rsidRDefault="00D166C1" w:rsidP="000D12C0">
      <w:pPr>
        <w:pStyle w:val="Ttulo3"/>
        <w:spacing w:before="120" w:after="120"/>
        <w:rPr>
          <w:rFonts w:asciiTheme="minorHAnsi" w:hAnsiTheme="minorHAnsi" w:cstheme="minorHAnsi"/>
          <w:i w:val="0"/>
        </w:rPr>
      </w:pPr>
      <w:bookmarkStart w:id="2" w:name="_Toc176184720"/>
      <w:r w:rsidRPr="00F2658D">
        <w:rPr>
          <w:rFonts w:asciiTheme="minorHAnsi" w:hAnsiTheme="minorHAnsi" w:cstheme="minorHAnsi"/>
          <w:i w:val="0"/>
        </w:rPr>
        <w:t>Recur</w:t>
      </w:r>
      <w:r w:rsidR="007C5300" w:rsidRPr="00F2658D">
        <w:rPr>
          <w:rFonts w:asciiTheme="minorHAnsi" w:hAnsiTheme="minorHAnsi" w:cstheme="minorHAnsi"/>
          <w:i w:val="0"/>
        </w:rPr>
        <w:t>sos de Origen N</w:t>
      </w:r>
      <w:r w:rsidRPr="00F2658D">
        <w:rPr>
          <w:rFonts w:asciiTheme="minorHAnsi" w:hAnsiTheme="minorHAnsi" w:cstheme="minorHAnsi"/>
          <w:i w:val="0"/>
        </w:rPr>
        <w:t>acional</w:t>
      </w:r>
      <w:bookmarkEnd w:id="2"/>
    </w:p>
    <w:p w14:paraId="75A3AD4D" w14:textId="03EAA5C9" w:rsidR="00447CD7" w:rsidRPr="00F2658D" w:rsidRDefault="00B65839" w:rsidP="000D12C0">
      <w:pPr>
        <w:numPr>
          <w:ilvl w:val="0"/>
          <w:numId w:val="2"/>
        </w:numPr>
        <w:spacing w:before="0" w:after="160"/>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recursos nacionales</w:t>
      </w:r>
      <w:r w:rsidRPr="00F2658D">
        <w:rPr>
          <w:rFonts w:cstheme="minorHAnsi"/>
          <w:sz w:val="21"/>
          <w:szCs w:val="21"/>
        </w:rPr>
        <w:t>, en conjunto</w:t>
      </w:r>
      <w:r w:rsidR="00AF07A2" w:rsidRPr="00F2658D">
        <w:rPr>
          <w:rFonts w:cstheme="minorHAnsi"/>
          <w:sz w:val="21"/>
          <w:szCs w:val="21"/>
        </w:rPr>
        <w:t xml:space="preserve">, muestran en </w:t>
      </w:r>
      <w:r w:rsidR="003A5A55">
        <w:rPr>
          <w:rFonts w:cstheme="minorHAnsi"/>
          <w:sz w:val="21"/>
          <w:szCs w:val="21"/>
        </w:rPr>
        <w:t>agosto</w:t>
      </w:r>
      <w:r w:rsidR="00AF07A2" w:rsidRPr="00F2658D">
        <w:rPr>
          <w:rFonts w:cstheme="minorHAnsi"/>
          <w:sz w:val="21"/>
          <w:szCs w:val="21"/>
        </w:rPr>
        <w:t xml:space="preserve"> </w:t>
      </w:r>
      <w:r w:rsidR="001F32B3">
        <w:rPr>
          <w:rFonts w:cstheme="minorHAnsi"/>
          <w:sz w:val="21"/>
          <w:szCs w:val="21"/>
        </w:rPr>
        <w:t>una baja</w:t>
      </w:r>
      <w:r w:rsidR="00DA7A39">
        <w:rPr>
          <w:rFonts w:cstheme="minorHAnsi"/>
          <w:sz w:val="21"/>
          <w:szCs w:val="21"/>
        </w:rPr>
        <w:t xml:space="preserve"> del </w:t>
      </w:r>
      <w:r w:rsidR="004C3368">
        <w:rPr>
          <w:rFonts w:cstheme="minorHAnsi"/>
          <w:sz w:val="21"/>
          <w:szCs w:val="21"/>
        </w:rPr>
        <w:t>19</w:t>
      </w:r>
      <w:r w:rsidRPr="00F2658D">
        <w:rPr>
          <w:rFonts w:cstheme="minorHAnsi"/>
          <w:sz w:val="21"/>
          <w:szCs w:val="21"/>
        </w:rPr>
        <w:t>% en término</w:t>
      </w:r>
      <w:r w:rsidR="00B8347B" w:rsidRPr="00F2658D">
        <w:rPr>
          <w:rFonts w:cstheme="minorHAnsi"/>
          <w:sz w:val="21"/>
          <w:szCs w:val="21"/>
        </w:rPr>
        <w:t xml:space="preserve">s </w:t>
      </w:r>
      <w:r w:rsidR="00F71B6C" w:rsidRPr="00F2658D">
        <w:rPr>
          <w:rFonts w:cstheme="minorHAnsi"/>
          <w:sz w:val="21"/>
          <w:szCs w:val="21"/>
        </w:rPr>
        <w:t>reales respec</w:t>
      </w:r>
      <w:r w:rsidR="009F6619">
        <w:rPr>
          <w:rFonts w:cstheme="minorHAnsi"/>
          <w:sz w:val="21"/>
          <w:szCs w:val="21"/>
        </w:rPr>
        <w:t>to de 2023</w:t>
      </w:r>
      <w:r w:rsidR="00DA7A39">
        <w:rPr>
          <w:rFonts w:cstheme="minorHAnsi"/>
          <w:sz w:val="21"/>
          <w:szCs w:val="21"/>
        </w:rPr>
        <w:t xml:space="preserve">. Tanto </w:t>
      </w:r>
      <w:r w:rsidRPr="00F2658D">
        <w:rPr>
          <w:rFonts w:cstheme="minorHAnsi"/>
          <w:sz w:val="21"/>
          <w:szCs w:val="21"/>
        </w:rPr>
        <w:t xml:space="preserve">Ganancias </w:t>
      </w:r>
      <w:r w:rsidR="003D7EFE" w:rsidRPr="00F2658D">
        <w:rPr>
          <w:rFonts w:cstheme="minorHAnsi"/>
          <w:sz w:val="21"/>
          <w:szCs w:val="21"/>
        </w:rPr>
        <w:t xml:space="preserve">como </w:t>
      </w:r>
      <w:r w:rsidR="00B8347B" w:rsidRPr="00F2658D">
        <w:rPr>
          <w:rFonts w:cstheme="minorHAnsi"/>
          <w:sz w:val="21"/>
          <w:szCs w:val="21"/>
        </w:rPr>
        <w:t xml:space="preserve">el Impuesto al Valor Agregado </w:t>
      </w:r>
      <w:r w:rsidRPr="00F2658D">
        <w:rPr>
          <w:rFonts w:cstheme="minorHAnsi"/>
          <w:sz w:val="21"/>
          <w:szCs w:val="21"/>
        </w:rPr>
        <w:t>tienen un rol protagónico</w:t>
      </w:r>
      <w:r w:rsidR="008E38EB" w:rsidRPr="00F2658D">
        <w:rPr>
          <w:rFonts w:cstheme="minorHAnsi"/>
          <w:sz w:val="21"/>
          <w:szCs w:val="21"/>
        </w:rPr>
        <w:t xml:space="preserve"> entre los impuestos de origen nacional</w:t>
      </w:r>
      <w:r w:rsidR="00DA7A39">
        <w:rPr>
          <w:rFonts w:cstheme="minorHAnsi"/>
          <w:sz w:val="21"/>
          <w:szCs w:val="21"/>
        </w:rPr>
        <w:t xml:space="preserve">. En conjunto, en </w:t>
      </w:r>
      <w:r w:rsidR="00BE3856">
        <w:rPr>
          <w:rFonts w:cstheme="minorHAnsi"/>
          <w:sz w:val="21"/>
          <w:szCs w:val="21"/>
        </w:rPr>
        <w:t>agosto</w:t>
      </w:r>
      <w:r w:rsidR="00DA7A39">
        <w:rPr>
          <w:rFonts w:cstheme="minorHAnsi"/>
          <w:sz w:val="21"/>
          <w:szCs w:val="21"/>
        </w:rPr>
        <w:t xml:space="preserve"> 2024 representaron</w:t>
      </w:r>
      <w:r w:rsidR="004C3368">
        <w:rPr>
          <w:rFonts w:cstheme="minorHAnsi"/>
          <w:sz w:val="21"/>
          <w:szCs w:val="21"/>
        </w:rPr>
        <w:t xml:space="preserve"> </w:t>
      </w:r>
      <w:r w:rsidR="00BE3856">
        <w:rPr>
          <w:rFonts w:cstheme="minorHAnsi"/>
          <w:sz w:val="21"/>
          <w:szCs w:val="21"/>
        </w:rPr>
        <w:t>algo más</w:t>
      </w:r>
      <w:r w:rsidR="00DA7A39">
        <w:rPr>
          <w:rFonts w:cstheme="minorHAnsi"/>
          <w:sz w:val="21"/>
          <w:szCs w:val="21"/>
        </w:rPr>
        <w:t xml:space="preserve"> </w:t>
      </w:r>
      <w:r w:rsidR="004C3368">
        <w:rPr>
          <w:rFonts w:cstheme="minorHAnsi"/>
          <w:sz w:val="21"/>
          <w:szCs w:val="21"/>
        </w:rPr>
        <w:t>d</w:t>
      </w:r>
      <w:r w:rsidR="00DA7A39">
        <w:rPr>
          <w:rFonts w:cstheme="minorHAnsi"/>
          <w:sz w:val="21"/>
          <w:szCs w:val="21"/>
        </w:rPr>
        <w:t xml:space="preserve">el </w:t>
      </w:r>
      <w:r w:rsidR="00BE3856">
        <w:rPr>
          <w:rFonts w:cstheme="minorHAnsi"/>
          <w:sz w:val="21"/>
          <w:szCs w:val="21"/>
        </w:rPr>
        <w:t>88</w:t>
      </w:r>
      <w:r w:rsidR="00DA7A39">
        <w:rPr>
          <w:rFonts w:cstheme="minorHAnsi"/>
          <w:sz w:val="21"/>
          <w:szCs w:val="21"/>
        </w:rPr>
        <w:t xml:space="preserve">% </w:t>
      </w:r>
      <w:r w:rsidR="000E64D0" w:rsidRPr="00F2658D">
        <w:rPr>
          <w:rFonts w:cstheme="minorHAnsi"/>
          <w:sz w:val="21"/>
          <w:szCs w:val="21"/>
        </w:rPr>
        <w:t>de este tipo de impuestos</w:t>
      </w:r>
      <w:r w:rsidRPr="00F2658D">
        <w:rPr>
          <w:rFonts w:cstheme="minorHAnsi"/>
          <w:sz w:val="21"/>
          <w:szCs w:val="21"/>
        </w:rPr>
        <w:t>.</w:t>
      </w:r>
    </w:p>
    <w:p w14:paraId="31DE840B" w14:textId="2DF3C48F" w:rsidR="007D4BE7" w:rsidRPr="00A96C94" w:rsidRDefault="00DE1FE0" w:rsidP="000D12C0">
      <w:pPr>
        <w:numPr>
          <w:ilvl w:val="0"/>
          <w:numId w:val="2"/>
        </w:numPr>
        <w:spacing w:before="0" w:after="160"/>
        <w:ind w:left="567"/>
        <w:jc w:val="both"/>
        <w:rPr>
          <w:sz w:val="21"/>
          <w:szCs w:val="21"/>
        </w:rPr>
      </w:pPr>
      <w:r w:rsidRPr="00F2658D">
        <w:rPr>
          <w:rFonts w:cstheme="minorHAnsi"/>
          <w:sz w:val="21"/>
          <w:szCs w:val="21"/>
        </w:rPr>
        <w:t xml:space="preserve">En </w:t>
      </w:r>
      <w:r w:rsidR="00BE3856">
        <w:rPr>
          <w:rFonts w:cstheme="minorHAnsi"/>
          <w:sz w:val="21"/>
          <w:szCs w:val="21"/>
        </w:rPr>
        <w:t>agosto</w:t>
      </w:r>
      <w:r w:rsidRPr="00F2658D">
        <w:rPr>
          <w:rFonts w:cstheme="minorHAnsi"/>
          <w:sz w:val="21"/>
          <w:szCs w:val="21"/>
        </w:rPr>
        <w:t xml:space="preserve">, los </w:t>
      </w:r>
      <w:r w:rsidRPr="00F2658D">
        <w:rPr>
          <w:rFonts w:cstheme="minorHAnsi"/>
          <w:b/>
          <w:sz w:val="21"/>
          <w:szCs w:val="21"/>
        </w:rPr>
        <w:t>recursos coparticipados</w:t>
      </w:r>
      <w:r w:rsidRPr="00F2658D">
        <w:rPr>
          <w:rFonts w:cstheme="minorHAnsi"/>
          <w:sz w:val="21"/>
          <w:szCs w:val="21"/>
        </w:rPr>
        <w:t xml:space="preserve"> a las provincias muestran, en el caso de Córdoba, un</w:t>
      </w:r>
      <w:r w:rsidR="001F32B3">
        <w:rPr>
          <w:rFonts w:cstheme="minorHAnsi"/>
          <w:sz w:val="21"/>
          <w:szCs w:val="21"/>
        </w:rPr>
        <w:t xml:space="preserve">a caída </w:t>
      </w:r>
      <w:r w:rsidRPr="00F2658D">
        <w:rPr>
          <w:rFonts w:cstheme="minorHAnsi"/>
          <w:sz w:val="21"/>
          <w:szCs w:val="21"/>
        </w:rPr>
        <w:t xml:space="preserve">del </w:t>
      </w:r>
      <w:r w:rsidR="00BE3856">
        <w:rPr>
          <w:rFonts w:cstheme="minorHAnsi"/>
          <w:sz w:val="21"/>
          <w:szCs w:val="21"/>
        </w:rPr>
        <w:t>16</w:t>
      </w:r>
      <w:r w:rsidR="006F14F5">
        <w:rPr>
          <w:rFonts w:cstheme="minorHAnsi"/>
          <w:sz w:val="21"/>
          <w:szCs w:val="21"/>
        </w:rPr>
        <w:t>% en términos re</w:t>
      </w:r>
      <w:r w:rsidRPr="00F2658D">
        <w:rPr>
          <w:rFonts w:cstheme="minorHAnsi"/>
          <w:sz w:val="21"/>
          <w:szCs w:val="21"/>
        </w:rPr>
        <w:t>ales</w:t>
      </w:r>
      <w:r w:rsidR="004B209D">
        <w:rPr>
          <w:rFonts w:cstheme="minorHAnsi"/>
          <w:sz w:val="21"/>
          <w:szCs w:val="21"/>
        </w:rPr>
        <w:t xml:space="preserve"> </w:t>
      </w:r>
      <w:r w:rsidRPr="00F2658D">
        <w:rPr>
          <w:rFonts w:cstheme="minorHAnsi"/>
          <w:sz w:val="21"/>
          <w:szCs w:val="21"/>
        </w:rPr>
        <w:t>y frente a igual periodo</w:t>
      </w:r>
      <w:r w:rsidR="004B209D">
        <w:rPr>
          <w:rFonts w:cstheme="minorHAnsi"/>
          <w:sz w:val="21"/>
          <w:szCs w:val="21"/>
        </w:rPr>
        <w:t xml:space="preserve"> del 2023</w:t>
      </w:r>
      <w:r w:rsidR="007D4BE7">
        <w:rPr>
          <w:sz w:val="21"/>
          <w:szCs w:val="21"/>
        </w:rPr>
        <w:t>.</w:t>
      </w:r>
      <w:r w:rsidR="007D4BE7" w:rsidRPr="00A96C94">
        <w:rPr>
          <w:sz w:val="21"/>
          <w:szCs w:val="21"/>
        </w:rPr>
        <w:t xml:space="preserve"> </w:t>
      </w:r>
    </w:p>
    <w:p w14:paraId="14574885" w14:textId="79546F4A" w:rsidR="002B0076" w:rsidRPr="000E79E9" w:rsidRDefault="00DA7A39" w:rsidP="000D12C0">
      <w:pPr>
        <w:pStyle w:val="Prrafodelista"/>
        <w:numPr>
          <w:ilvl w:val="0"/>
          <w:numId w:val="2"/>
        </w:numPr>
        <w:ind w:left="567"/>
        <w:jc w:val="both"/>
        <w:rPr>
          <w:rFonts w:cstheme="minorHAnsi"/>
          <w:sz w:val="21"/>
          <w:szCs w:val="21"/>
        </w:rPr>
      </w:pPr>
      <w:r>
        <w:rPr>
          <w:rFonts w:cstheme="minorHAnsi"/>
          <w:sz w:val="21"/>
          <w:szCs w:val="21"/>
        </w:rPr>
        <w:t>La desagregación de impuestos nacionales muestra que</w:t>
      </w:r>
      <w:r w:rsidR="00B8347B" w:rsidRPr="000E79E9">
        <w:rPr>
          <w:rFonts w:cstheme="minorHAnsi"/>
          <w:sz w:val="21"/>
          <w:szCs w:val="21"/>
        </w:rPr>
        <w:t xml:space="preserve"> </w:t>
      </w:r>
      <w:r w:rsidR="00C642CF" w:rsidRPr="000E79E9">
        <w:rPr>
          <w:rFonts w:cstheme="minorHAnsi"/>
          <w:sz w:val="21"/>
          <w:szCs w:val="21"/>
        </w:rPr>
        <w:t xml:space="preserve">el </w:t>
      </w:r>
      <w:r w:rsidR="00C642CF" w:rsidRPr="000E79E9">
        <w:rPr>
          <w:rFonts w:cstheme="minorHAnsi"/>
          <w:b/>
          <w:sz w:val="21"/>
          <w:szCs w:val="21"/>
        </w:rPr>
        <w:t>IVA</w:t>
      </w:r>
      <w:r w:rsidR="000D12C0">
        <w:rPr>
          <w:rFonts w:cstheme="minorHAnsi"/>
          <w:sz w:val="21"/>
          <w:szCs w:val="21"/>
        </w:rPr>
        <w:t xml:space="preserve"> neto de devoluciones cay</w:t>
      </w:r>
      <w:r w:rsidR="00B42EFE" w:rsidRPr="000E79E9">
        <w:rPr>
          <w:rFonts w:cstheme="minorHAnsi"/>
          <w:sz w:val="21"/>
          <w:szCs w:val="21"/>
        </w:rPr>
        <w:t xml:space="preserve">ó a un ritmo interanual del </w:t>
      </w:r>
      <w:r w:rsidR="00BE3856">
        <w:rPr>
          <w:rFonts w:cstheme="minorHAnsi"/>
          <w:sz w:val="21"/>
          <w:szCs w:val="21"/>
        </w:rPr>
        <w:t>15</w:t>
      </w:r>
      <w:r w:rsidR="004B209D">
        <w:rPr>
          <w:rFonts w:cstheme="minorHAnsi"/>
          <w:sz w:val="21"/>
          <w:szCs w:val="21"/>
        </w:rPr>
        <w:t>% en términos re</w:t>
      </w:r>
      <w:r w:rsidR="000D12C0">
        <w:rPr>
          <w:rFonts w:cstheme="minorHAnsi"/>
          <w:sz w:val="21"/>
          <w:szCs w:val="21"/>
        </w:rPr>
        <w:t>ales</w:t>
      </w:r>
      <w:r w:rsidR="004B209D">
        <w:rPr>
          <w:rFonts w:cstheme="minorHAnsi"/>
          <w:sz w:val="21"/>
          <w:szCs w:val="21"/>
        </w:rPr>
        <w:t>, mientras que l</w:t>
      </w:r>
      <w:r w:rsidR="00C642CF" w:rsidRPr="000E79E9">
        <w:rPr>
          <w:rFonts w:cstheme="minorHAnsi"/>
          <w:sz w:val="21"/>
          <w:szCs w:val="21"/>
        </w:rPr>
        <w:t xml:space="preserve">a recaudación de </w:t>
      </w:r>
      <w:r w:rsidR="00C642CF" w:rsidRPr="000E79E9">
        <w:rPr>
          <w:rFonts w:cstheme="minorHAnsi"/>
          <w:b/>
          <w:sz w:val="21"/>
          <w:szCs w:val="21"/>
        </w:rPr>
        <w:t>Ganancias</w:t>
      </w:r>
      <w:r w:rsidR="00AE380C" w:rsidRPr="000E79E9">
        <w:rPr>
          <w:rFonts w:cstheme="minorHAnsi"/>
          <w:sz w:val="21"/>
          <w:szCs w:val="21"/>
        </w:rPr>
        <w:t xml:space="preserve"> </w:t>
      </w:r>
      <w:r w:rsidR="004B209D">
        <w:rPr>
          <w:rFonts w:cstheme="minorHAnsi"/>
          <w:sz w:val="21"/>
          <w:szCs w:val="21"/>
        </w:rPr>
        <w:t xml:space="preserve">presentó </w:t>
      </w:r>
      <w:r w:rsidR="00560BD8">
        <w:rPr>
          <w:rFonts w:cstheme="minorHAnsi"/>
          <w:sz w:val="21"/>
          <w:szCs w:val="21"/>
        </w:rPr>
        <w:t>un</w:t>
      </w:r>
      <w:r w:rsidR="005B3C96">
        <w:rPr>
          <w:rFonts w:cstheme="minorHAnsi"/>
          <w:sz w:val="21"/>
          <w:szCs w:val="21"/>
        </w:rPr>
        <w:t xml:space="preserve">a baja </w:t>
      </w:r>
      <w:r w:rsidR="00560BD8">
        <w:rPr>
          <w:rFonts w:cstheme="minorHAnsi"/>
          <w:sz w:val="21"/>
          <w:szCs w:val="21"/>
        </w:rPr>
        <w:t xml:space="preserve">real del orden del </w:t>
      </w:r>
      <w:r w:rsidR="004C3368">
        <w:rPr>
          <w:rFonts w:cstheme="minorHAnsi"/>
          <w:sz w:val="21"/>
          <w:szCs w:val="21"/>
        </w:rPr>
        <w:t>2</w:t>
      </w:r>
      <w:r w:rsidR="00BE3856">
        <w:rPr>
          <w:rFonts w:cstheme="minorHAnsi"/>
          <w:sz w:val="21"/>
          <w:szCs w:val="21"/>
        </w:rPr>
        <w:t>7</w:t>
      </w:r>
      <w:r w:rsidR="004B209D" w:rsidRPr="000E79E9">
        <w:rPr>
          <w:rFonts w:cstheme="minorHAnsi"/>
          <w:sz w:val="21"/>
          <w:szCs w:val="21"/>
        </w:rPr>
        <w:t>%</w:t>
      </w:r>
      <w:r w:rsidR="001748DE" w:rsidRPr="000E79E9">
        <w:rPr>
          <w:rFonts w:cstheme="minorHAnsi"/>
          <w:sz w:val="21"/>
          <w:szCs w:val="21"/>
        </w:rPr>
        <w:t>.</w:t>
      </w:r>
      <w:r w:rsidR="005B3C96">
        <w:rPr>
          <w:rFonts w:cstheme="minorHAnsi"/>
          <w:sz w:val="21"/>
          <w:szCs w:val="21"/>
        </w:rPr>
        <w:t xml:space="preserve"> </w:t>
      </w:r>
      <w:r w:rsidR="005B3C96" w:rsidRPr="005B3C96">
        <w:rPr>
          <w:rFonts w:cstheme="minorHAnsi"/>
          <w:b/>
          <w:bCs/>
          <w:sz w:val="21"/>
          <w:szCs w:val="21"/>
        </w:rPr>
        <w:t>Bienes Personales</w:t>
      </w:r>
      <w:r w:rsidR="005B3C96">
        <w:rPr>
          <w:rFonts w:cstheme="minorHAnsi"/>
          <w:sz w:val="21"/>
          <w:szCs w:val="21"/>
        </w:rPr>
        <w:t>, si bien de significancia</w:t>
      </w:r>
      <w:r w:rsidR="003330B7">
        <w:rPr>
          <w:rFonts w:cstheme="minorHAnsi"/>
          <w:sz w:val="21"/>
          <w:szCs w:val="21"/>
        </w:rPr>
        <w:t xml:space="preserve"> menor en </w:t>
      </w:r>
      <w:r w:rsidR="00BE3856">
        <w:rPr>
          <w:rFonts w:cstheme="minorHAnsi"/>
          <w:sz w:val="21"/>
          <w:szCs w:val="21"/>
        </w:rPr>
        <w:t>agosto</w:t>
      </w:r>
      <w:r w:rsidR="003330B7">
        <w:rPr>
          <w:rFonts w:cstheme="minorHAnsi"/>
          <w:sz w:val="21"/>
          <w:szCs w:val="21"/>
        </w:rPr>
        <w:t xml:space="preserve"> 2024</w:t>
      </w:r>
      <w:r w:rsidR="005B3C96">
        <w:rPr>
          <w:rFonts w:cstheme="minorHAnsi"/>
          <w:sz w:val="21"/>
          <w:szCs w:val="21"/>
        </w:rPr>
        <w:t xml:space="preserve"> (</w:t>
      </w:r>
      <w:r w:rsidR="003330B7">
        <w:rPr>
          <w:rFonts w:cstheme="minorHAnsi"/>
          <w:sz w:val="21"/>
          <w:szCs w:val="21"/>
        </w:rPr>
        <w:t>0,</w:t>
      </w:r>
      <w:r w:rsidR="00BE3856">
        <w:rPr>
          <w:rFonts w:cstheme="minorHAnsi"/>
          <w:sz w:val="21"/>
          <w:szCs w:val="21"/>
        </w:rPr>
        <w:t>5</w:t>
      </w:r>
      <w:r w:rsidR="005B3C96">
        <w:rPr>
          <w:rFonts w:cstheme="minorHAnsi"/>
          <w:sz w:val="21"/>
          <w:szCs w:val="21"/>
        </w:rPr>
        <w:t xml:space="preserve">%) para la recaudación agregada de la Provincia, presentó una caída interanual real del </w:t>
      </w:r>
      <w:r w:rsidR="00BE3856">
        <w:rPr>
          <w:rFonts w:cstheme="minorHAnsi"/>
          <w:sz w:val="21"/>
          <w:szCs w:val="21"/>
        </w:rPr>
        <w:t>27</w:t>
      </w:r>
      <w:r w:rsidR="005B3C96">
        <w:rPr>
          <w:rFonts w:cstheme="minorHAnsi"/>
          <w:sz w:val="21"/>
          <w:szCs w:val="21"/>
        </w:rPr>
        <w:t xml:space="preserve">% en </w:t>
      </w:r>
      <w:r w:rsidR="00BE3856">
        <w:rPr>
          <w:rFonts w:cstheme="minorHAnsi"/>
          <w:sz w:val="21"/>
          <w:szCs w:val="21"/>
        </w:rPr>
        <w:t>agosto</w:t>
      </w:r>
      <w:r w:rsidR="005B3C96">
        <w:rPr>
          <w:rFonts w:cstheme="minorHAnsi"/>
          <w:sz w:val="21"/>
          <w:szCs w:val="21"/>
        </w:rPr>
        <w:t xml:space="preserve"> 2024.</w:t>
      </w:r>
    </w:p>
    <w:p w14:paraId="0883C9B6" w14:textId="5B340B18" w:rsidR="00C841A1" w:rsidRPr="00F2658D" w:rsidRDefault="00862EF3" w:rsidP="000D12C0">
      <w:pPr>
        <w:numPr>
          <w:ilvl w:val="0"/>
          <w:numId w:val="2"/>
        </w:numPr>
        <w:spacing w:before="0" w:after="160"/>
        <w:ind w:left="567" w:hanging="357"/>
        <w:jc w:val="both"/>
        <w:rPr>
          <w:rFonts w:cstheme="minorHAnsi"/>
          <w:sz w:val="21"/>
          <w:szCs w:val="21"/>
        </w:rPr>
      </w:pPr>
      <w:r w:rsidRPr="00F2658D">
        <w:rPr>
          <w:rFonts w:cstheme="minorHAnsi"/>
          <w:sz w:val="21"/>
          <w:szCs w:val="21"/>
          <w:shd w:val="clear" w:color="auto" w:fill="FFFFFF"/>
        </w:rPr>
        <w:t xml:space="preserve">En Anexo se presenta </w:t>
      </w:r>
      <w:r w:rsidR="00DB474E" w:rsidRPr="00F2658D">
        <w:rPr>
          <w:rFonts w:cstheme="minorHAnsi"/>
          <w:sz w:val="21"/>
          <w:szCs w:val="21"/>
          <w:shd w:val="clear" w:color="auto" w:fill="FFFFFF"/>
        </w:rPr>
        <w:t>información detallada sobre los</w:t>
      </w:r>
      <w:r w:rsidRPr="00F2658D">
        <w:rPr>
          <w:rFonts w:cstheme="minorHAnsi"/>
          <w:sz w:val="21"/>
          <w:szCs w:val="21"/>
          <w:shd w:val="clear" w:color="auto" w:fill="FFFFFF"/>
        </w:rPr>
        <w:t xml:space="preserve"> ingreso</w:t>
      </w:r>
      <w:r w:rsidR="0098418D">
        <w:rPr>
          <w:rFonts w:cstheme="minorHAnsi"/>
          <w:sz w:val="21"/>
          <w:szCs w:val="21"/>
          <w:shd w:val="clear" w:color="auto" w:fill="FFFFFF"/>
        </w:rPr>
        <w:t>s de la Provincia en el año 2024</w:t>
      </w:r>
      <w:r w:rsidRPr="00F2658D">
        <w:rPr>
          <w:rFonts w:cstheme="minorHAnsi"/>
          <w:sz w:val="21"/>
          <w:szCs w:val="21"/>
          <w:shd w:val="clear" w:color="auto" w:fill="FFFFFF"/>
        </w:rPr>
        <w:t>.</w:t>
      </w:r>
    </w:p>
    <w:p w14:paraId="24A63C9C" w14:textId="77777777" w:rsidR="000D12C0" w:rsidRDefault="000D12C0" w:rsidP="00175667">
      <w:pPr>
        <w:pStyle w:val="Prrafodelista"/>
        <w:spacing w:before="0" w:after="0" w:line="240" w:lineRule="auto"/>
        <w:ind w:left="0"/>
        <w:jc w:val="center"/>
        <w:rPr>
          <w:rFonts w:cstheme="minorHAnsi"/>
          <w:b/>
          <w:bCs/>
          <w:sz w:val="21"/>
          <w:szCs w:val="21"/>
        </w:rPr>
      </w:pPr>
    </w:p>
    <w:p w14:paraId="740D8FEF" w14:textId="77777777" w:rsidR="005B3C96" w:rsidRDefault="005B3C96" w:rsidP="00175667">
      <w:pPr>
        <w:pStyle w:val="Prrafodelista"/>
        <w:spacing w:before="0" w:after="0" w:line="240" w:lineRule="auto"/>
        <w:ind w:left="0"/>
        <w:jc w:val="center"/>
        <w:rPr>
          <w:rFonts w:cstheme="minorHAnsi"/>
          <w:b/>
          <w:bCs/>
          <w:sz w:val="21"/>
          <w:szCs w:val="21"/>
        </w:rPr>
      </w:pPr>
    </w:p>
    <w:p w14:paraId="7FF970A6" w14:textId="5C8B2541" w:rsidR="007F3824" w:rsidRPr="00F2658D" w:rsidRDefault="000D12C0" w:rsidP="00175667">
      <w:pPr>
        <w:pStyle w:val="Prrafodelista"/>
        <w:spacing w:before="0" w:after="0" w:line="240" w:lineRule="auto"/>
        <w:ind w:left="0"/>
        <w:jc w:val="center"/>
        <w:rPr>
          <w:rFonts w:cstheme="minorHAnsi"/>
          <w:b/>
          <w:bCs/>
          <w:sz w:val="21"/>
          <w:szCs w:val="21"/>
        </w:rPr>
      </w:pPr>
      <w:r>
        <w:rPr>
          <w:rFonts w:cstheme="minorHAnsi"/>
          <w:b/>
          <w:bCs/>
          <w:sz w:val="21"/>
          <w:szCs w:val="21"/>
        </w:rPr>
        <w:t>G</w:t>
      </w:r>
      <w:r w:rsidR="00341B2F" w:rsidRPr="00F2658D">
        <w:rPr>
          <w:rFonts w:cstheme="minorHAnsi"/>
          <w:b/>
          <w:bCs/>
          <w:sz w:val="21"/>
          <w:szCs w:val="21"/>
        </w:rPr>
        <w:t>ráfico 1. Variación real* de la</w:t>
      </w:r>
      <w:r w:rsidR="007F3824" w:rsidRPr="00F2658D">
        <w:rPr>
          <w:rFonts w:cstheme="minorHAnsi"/>
          <w:b/>
          <w:bCs/>
          <w:sz w:val="21"/>
          <w:szCs w:val="21"/>
        </w:rPr>
        <w:t xml:space="preserve"> rec</w:t>
      </w:r>
      <w:r w:rsidR="00341B2F" w:rsidRPr="00F2658D">
        <w:rPr>
          <w:rFonts w:cstheme="minorHAnsi"/>
          <w:b/>
          <w:bCs/>
          <w:sz w:val="21"/>
          <w:szCs w:val="21"/>
        </w:rPr>
        <w:t>audación mensual</w:t>
      </w:r>
      <w:r w:rsidR="007F3824" w:rsidRPr="00F2658D">
        <w:rPr>
          <w:rFonts w:cstheme="minorHAnsi"/>
          <w:b/>
          <w:bCs/>
          <w:sz w:val="21"/>
          <w:szCs w:val="21"/>
        </w:rPr>
        <w:t xml:space="preserve"> de la Provincia de Córdoba</w:t>
      </w:r>
    </w:p>
    <w:p w14:paraId="5F89643F" w14:textId="3CAF6C6D" w:rsidR="002C6F3A" w:rsidRPr="00F2658D" w:rsidRDefault="007F3824" w:rsidP="00884F4A">
      <w:pPr>
        <w:spacing w:after="120"/>
        <w:jc w:val="center"/>
        <w:rPr>
          <w:rFonts w:cstheme="minorHAnsi"/>
          <w:iCs/>
          <w:sz w:val="18"/>
          <w:szCs w:val="18"/>
        </w:rPr>
      </w:pPr>
      <w:r w:rsidRPr="00F2658D">
        <w:rPr>
          <w:rFonts w:cstheme="minorHAnsi"/>
          <w:iCs/>
          <w:sz w:val="18"/>
          <w:szCs w:val="18"/>
        </w:rPr>
        <w:t>En % respecto a igual mes del año anterior. Por origen.</w:t>
      </w:r>
    </w:p>
    <w:p w14:paraId="30DF76AD" w14:textId="00FC6532" w:rsidR="00E84990" w:rsidRPr="00F2658D" w:rsidRDefault="00ED15DE" w:rsidP="00E84990">
      <w:pPr>
        <w:spacing w:after="120"/>
        <w:ind w:left="-567"/>
        <w:jc w:val="center"/>
        <w:rPr>
          <w:rFonts w:cstheme="minorHAnsi"/>
          <w:iCs/>
          <w:sz w:val="18"/>
          <w:szCs w:val="18"/>
        </w:rPr>
      </w:pPr>
      <w:r w:rsidRPr="00ED15DE">
        <w:drawing>
          <wp:inline distT="0" distB="0" distL="0" distR="0" wp14:anchorId="5E2B1417" wp14:editId="57F51205">
            <wp:extent cx="6148512" cy="2354580"/>
            <wp:effectExtent l="0" t="0" r="5080" b="0"/>
            <wp:docPr id="18841745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5917" cy="2357416"/>
                    </a:xfrm>
                    <a:prstGeom prst="rect">
                      <a:avLst/>
                    </a:prstGeom>
                    <a:noFill/>
                    <a:ln>
                      <a:noFill/>
                    </a:ln>
                  </pic:spPr>
                </pic:pic>
              </a:graphicData>
            </a:graphic>
          </wp:inline>
        </w:drawing>
      </w:r>
    </w:p>
    <w:p w14:paraId="4B4272AD" w14:textId="0E326C7F" w:rsidR="007F3824" w:rsidRPr="00F2658D" w:rsidRDefault="007F3824" w:rsidP="00684D1C">
      <w:pPr>
        <w:pStyle w:val="Fuentesgrficos"/>
        <w:jc w:val="both"/>
        <w:rPr>
          <w:rFonts w:cstheme="minorHAnsi"/>
          <w:i w:val="0"/>
        </w:rPr>
      </w:pPr>
      <w:r w:rsidRPr="00F2658D">
        <w:rPr>
          <w:rFonts w:cstheme="minorHAnsi"/>
          <w:i w:val="0"/>
        </w:rPr>
        <w:t>Nota: * En base a inflación interanual a</w:t>
      </w:r>
      <w:r w:rsidR="003F64F7" w:rsidRPr="00F2658D">
        <w:rPr>
          <w:rFonts w:cstheme="minorHAnsi"/>
          <w:i w:val="0"/>
        </w:rPr>
        <w:t xml:space="preserve"> cada mes</w:t>
      </w:r>
      <w:r w:rsidRPr="00F2658D">
        <w:rPr>
          <w:rFonts w:cstheme="minorHAnsi"/>
          <w:i w:val="0"/>
        </w:rPr>
        <w:t xml:space="preserve"> (IPC Córdoba hast</w:t>
      </w:r>
      <w:r w:rsidR="00F837A6" w:rsidRPr="00F2658D">
        <w:rPr>
          <w:rFonts w:cstheme="minorHAnsi"/>
          <w:i w:val="0"/>
        </w:rPr>
        <w:t xml:space="preserve">a </w:t>
      </w:r>
      <w:r w:rsidR="00312C8E">
        <w:rPr>
          <w:rFonts w:cstheme="minorHAnsi"/>
          <w:i w:val="0"/>
        </w:rPr>
        <w:t>ju</w:t>
      </w:r>
      <w:r w:rsidR="00226B44">
        <w:rPr>
          <w:rFonts w:cstheme="minorHAnsi"/>
          <w:i w:val="0"/>
        </w:rPr>
        <w:t>l</w:t>
      </w:r>
      <w:r w:rsidR="00312C8E">
        <w:rPr>
          <w:rFonts w:cstheme="minorHAnsi"/>
          <w:i w:val="0"/>
        </w:rPr>
        <w:t>io</w:t>
      </w:r>
      <w:r w:rsidR="00E85F2D" w:rsidRPr="00F2658D">
        <w:rPr>
          <w:rFonts w:cstheme="minorHAnsi"/>
          <w:i w:val="0"/>
        </w:rPr>
        <w:t xml:space="preserve"> </w:t>
      </w:r>
      <w:r w:rsidR="0098418D">
        <w:rPr>
          <w:rFonts w:cstheme="minorHAnsi"/>
          <w:i w:val="0"/>
        </w:rPr>
        <w:t>de 2024</w:t>
      </w:r>
      <w:r w:rsidRPr="00F2658D">
        <w:rPr>
          <w:rFonts w:cstheme="minorHAnsi"/>
          <w:i w:val="0"/>
        </w:rPr>
        <w:t xml:space="preserve"> y est</w:t>
      </w:r>
      <w:r w:rsidR="00F837A6" w:rsidRPr="00F2658D">
        <w:rPr>
          <w:rFonts w:cstheme="minorHAnsi"/>
          <w:i w:val="0"/>
        </w:rPr>
        <w:t>i</w:t>
      </w:r>
      <w:r w:rsidR="005163A5" w:rsidRPr="00F2658D">
        <w:rPr>
          <w:rFonts w:cstheme="minorHAnsi"/>
          <w:i w:val="0"/>
        </w:rPr>
        <w:t xml:space="preserve">mación propia para el mes de </w:t>
      </w:r>
      <w:r w:rsidR="00226B44">
        <w:rPr>
          <w:rFonts w:cstheme="minorHAnsi"/>
          <w:i w:val="0"/>
        </w:rPr>
        <w:t>agosto</w:t>
      </w:r>
      <w:r w:rsidR="00341B2F" w:rsidRPr="00F2658D">
        <w:rPr>
          <w:rFonts w:cstheme="minorHAnsi"/>
          <w:i w:val="0"/>
        </w:rPr>
        <w:t xml:space="preserve"> de 202</w:t>
      </w:r>
      <w:r w:rsidR="001D2721">
        <w:rPr>
          <w:rFonts w:cstheme="minorHAnsi"/>
          <w:i w:val="0"/>
        </w:rPr>
        <w:t>4</w:t>
      </w:r>
      <w:r w:rsidRPr="00F2658D">
        <w:rPr>
          <w:rFonts w:cstheme="minorHAnsi"/>
          <w:i w:val="0"/>
        </w:rPr>
        <w:t xml:space="preserve">). </w:t>
      </w:r>
    </w:p>
    <w:p w14:paraId="47171448" w14:textId="7FBD8DEE" w:rsidR="005D2EB5" w:rsidRPr="00F2658D" w:rsidRDefault="007F3824" w:rsidP="00662FDC">
      <w:pPr>
        <w:pStyle w:val="Fuentesgrficos"/>
        <w:rPr>
          <w:rFonts w:cstheme="minorHAnsi"/>
          <w:b/>
          <w:i w:val="0"/>
          <w:sz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1E9748CC" w14:textId="77777777" w:rsidR="007531D5" w:rsidRPr="00F2658D" w:rsidRDefault="007531D5" w:rsidP="005D2EB5">
      <w:pPr>
        <w:pStyle w:val="Prrafodelista"/>
        <w:spacing w:before="0" w:after="0" w:line="240" w:lineRule="auto"/>
        <w:ind w:left="284"/>
        <w:jc w:val="center"/>
        <w:rPr>
          <w:rFonts w:cstheme="minorHAnsi"/>
          <w:b/>
          <w:bCs/>
          <w:sz w:val="21"/>
          <w:szCs w:val="21"/>
        </w:rPr>
      </w:pPr>
    </w:p>
    <w:p w14:paraId="55270CC0" w14:textId="77777777" w:rsidR="00805C32" w:rsidRPr="00F2658D" w:rsidRDefault="00805C32" w:rsidP="0076192E">
      <w:pPr>
        <w:pStyle w:val="Prrafodelista"/>
        <w:spacing w:before="0" w:after="0" w:line="240" w:lineRule="auto"/>
        <w:ind w:left="0"/>
        <w:jc w:val="center"/>
        <w:rPr>
          <w:rFonts w:cstheme="minorHAnsi"/>
          <w:b/>
          <w:bCs/>
          <w:sz w:val="21"/>
          <w:szCs w:val="21"/>
        </w:rPr>
      </w:pPr>
    </w:p>
    <w:p w14:paraId="5486A473" w14:textId="4E2B3F0C" w:rsidR="005D2EB5" w:rsidRPr="00F2658D" w:rsidRDefault="00341B2F" w:rsidP="0076192E">
      <w:pPr>
        <w:pStyle w:val="Prrafodelista"/>
        <w:spacing w:before="0" w:after="0" w:line="240" w:lineRule="auto"/>
        <w:ind w:left="0"/>
        <w:jc w:val="center"/>
        <w:rPr>
          <w:rFonts w:cstheme="minorHAnsi"/>
          <w:b/>
          <w:bCs/>
          <w:sz w:val="21"/>
          <w:szCs w:val="21"/>
        </w:rPr>
      </w:pPr>
      <w:r w:rsidRPr="00F2658D">
        <w:rPr>
          <w:rFonts w:cstheme="minorHAnsi"/>
          <w:b/>
          <w:bCs/>
          <w:sz w:val="21"/>
          <w:szCs w:val="21"/>
        </w:rPr>
        <w:t>Gráfico 2. Variación real</w:t>
      </w:r>
      <w:r w:rsidR="005D2EB5" w:rsidRPr="00F2658D">
        <w:rPr>
          <w:rFonts w:cstheme="minorHAnsi"/>
          <w:b/>
          <w:bCs/>
          <w:sz w:val="21"/>
          <w:szCs w:val="21"/>
        </w:rPr>
        <w:t>*</w:t>
      </w:r>
      <w:r w:rsidRPr="00F2658D">
        <w:rPr>
          <w:rFonts w:cstheme="minorHAnsi"/>
          <w:b/>
          <w:bCs/>
          <w:sz w:val="21"/>
          <w:szCs w:val="21"/>
        </w:rPr>
        <w:t xml:space="preserve"> de</w:t>
      </w:r>
      <w:r w:rsidR="00662FDC" w:rsidRPr="00F2658D">
        <w:rPr>
          <w:rFonts w:cstheme="minorHAnsi"/>
          <w:b/>
          <w:bCs/>
          <w:sz w:val="21"/>
          <w:szCs w:val="21"/>
        </w:rPr>
        <w:t xml:space="preserve"> la recaudación de impuestos relacionados a la actividad económica</w:t>
      </w:r>
    </w:p>
    <w:p w14:paraId="3CC10918" w14:textId="054800EA" w:rsidR="005D2EB5" w:rsidRDefault="00133C87" w:rsidP="00133C87">
      <w:pPr>
        <w:spacing w:after="120" w:line="240" w:lineRule="auto"/>
        <w:ind w:right="-142"/>
        <w:jc w:val="center"/>
        <w:rPr>
          <w:rFonts w:cstheme="minorHAnsi"/>
          <w:iCs/>
          <w:sz w:val="18"/>
          <w:szCs w:val="18"/>
        </w:rPr>
      </w:pPr>
      <w:r w:rsidRPr="00F2658D">
        <w:rPr>
          <w:rFonts w:cstheme="minorHAnsi"/>
          <w:iCs/>
          <w:sz w:val="18"/>
          <w:szCs w:val="18"/>
        </w:rPr>
        <w:t xml:space="preserve"> </w:t>
      </w:r>
      <w:r w:rsidR="006E2FF3" w:rsidRPr="00F2658D">
        <w:rPr>
          <w:rFonts w:cstheme="minorHAnsi"/>
          <w:iCs/>
          <w:sz w:val="18"/>
          <w:szCs w:val="18"/>
        </w:rPr>
        <w:t xml:space="preserve">En millones de pesos de </w:t>
      </w:r>
      <w:r w:rsidR="00ED15DE">
        <w:rPr>
          <w:rFonts w:cstheme="minorHAnsi"/>
          <w:iCs/>
          <w:sz w:val="18"/>
          <w:szCs w:val="18"/>
        </w:rPr>
        <w:t>agosto</w:t>
      </w:r>
      <w:r w:rsidR="00824D00" w:rsidRPr="00F2658D">
        <w:rPr>
          <w:rFonts w:cstheme="minorHAnsi"/>
          <w:iCs/>
          <w:sz w:val="18"/>
          <w:szCs w:val="18"/>
        </w:rPr>
        <w:t xml:space="preserve"> de</w:t>
      </w:r>
      <w:r w:rsidR="000612F9">
        <w:rPr>
          <w:rFonts w:cstheme="minorHAnsi"/>
          <w:iCs/>
          <w:sz w:val="18"/>
          <w:szCs w:val="18"/>
        </w:rPr>
        <w:t xml:space="preserve"> 2024</w:t>
      </w:r>
      <w:r w:rsidRPr="00F2658D">
        <w:rPr>
          <w:rFonts w:cstheme="minorHAnsi"/>
          <w:iCs/>
          <w:sz w:val="18"/>
          <w:szCs w:val="18"/>
        </w:rPr>
        <w:t>*</w:t>
      </w:r>
    </w:p>
    <w:p w14:paraId="0CCD1CF0" w14:textId="27C1D78A" w:rsidR="00A878DE" w:rsidRDefault="00573C1C" w:rsidP="00133C87">
      <w:pPr>
        <w:spacing w:after="120" w:line="240" w:lineRule="auto"/>
        <w:ind w:right="-142"/>
        <w:jc w:val="center"/>
        <w:rPr>
          <w:rFonts w:cstheme="minorHAnsi"/>
          <w:iCs/>
          <w:sz w:val="18"/>
          <w:szCs w:val="18"/>
        </w:rPr>
      </w:pPr>
      <w:r w:rsidRPr="00573C1C">
        <w:drawing>
          <wp:inline distT="0" distB="0" distL="0" distR="0" wp14:anchorId="18C5476E" wp14:editId="322A44CF">
            <wp:extent cx="5400675" cy="3279775"/>
            <wp:effectExtent l="0" t="0" r="0" b="0"/>
            <wp:docPr id="202578290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3279775"/>
                    </a:xfrm>
                    <a:prstGeom prst="rect">
                      <a:avLst/>
                    </a:prstGeom>
                    <a:noFill/>
                    <a:ln>
                      <a:noFill/>
                    </a:ln>
                  </pic:spPr>
                </pic:pic>
              </a:graphicData>
            </a:graphic>
          </wp:inline>
        </w:drawing>
      </w:r>
    </w:p>
    <w:p w14:paraId="487EB372" w14:textId="77C78A60" w:rsidR="00662FDC" w:rsidRPr="00F2658D" w:rsidRDefault="005D2EB5" w:rsidP="00684D1C">
      <w:pPr>
        <w:pStyle w:val="Fuentesgrficos"/>
        <w:jc w:val="both"/>
        <w:rPr>
          <w:rFonts w:cstheme="minorHAnsi"/>
          <w:i w:val="0"/>
          <w:iCs/>
          <w:sz w:val="18"/>
          <w:szCs w:val="18"/>
        </w:rPr>
      </w:pPr>
      <w:r w:rsidRPr="00F2658D">
        <w:rPr>
          <w:rFonts w:cstheme="minorHAnsi"/>
          <w:i w:val="0"/>
        </w:rPr>
        <w:t>Nota: * En base a inflación interanual a cada mes (IPC Córdoba</w:t>
      </w:r>
      <w:r w:rsidR="008279BE" w:rsidRPr="00F2658D">
        <w:rPr>
          <w:rFonts w:cstheme="minorHAnsi"/>
          <w:i w:val="0"/>
        </w:rPr>
        <w:t xml:space="preserve"> hasta</w:t>
      </w:r>
      <w:r w:rsidR="009C62D4" w:rsidRPr="00F2658D">
        <w:rPr>
          <w:rFonts w:cstheme="minorHAnsi"/>
          <w:i w:val="0"/>
        </w:rPr>
        <w:t xml:space="preserve"> </w:t>
      </w:r>
      <w:r w:rsidR="00ED15DE">
        <w:rPr>
          <w:rFonts w:cstheme="minorHAnsi"/>
          <w:i w:val="0"/>
        </w:rPr>
        <w:t>julio</w:t>
      </w:r>
      <w:r w:rsidR="00E85F2D" w:rsidRPr="00F2658D">
        <w:rPr>
          <w:rFonts w:cstheme="minorHAnsi"/>
          <w:i w:val="0"/>
        </w:rPr>
        <w:t xml:space="preserve"> </w:t>
      </w:r>
      <w:r w:rsidR="009679EE">
        <w:rPr>
          <w:rFonts w:cstheme="minorHAnsi"/>
          <w:i w:val="0"/>
        </w:rPr>
        <w:t>de 2024</w:t>
      </w:r>
      <w:r w:rsidRPr="00F2658D">
        <w:rPr>
          <w:rFonts w:cstheme="minorHAnsi"/>
          <w:i w:val="0"/>
        </w:rPr>
        <w:t xml:space="preserve"> y estima</w:t>
      </w:r>
      <w:r w:rsidR="008279BE" w:rsidRPr="00F2658D">
        <w:rPr>
          <w:rFonts w:cstheme="minorHAnsi"/>
          <w:i w:val="0"/>
        </w:rPr>
        <w:t xml:space="preserve">ción propia para el mes de </w:t>
      </w:r>
      <w:r w:rsidR="00ED15DE">
        <w:rPr>
          <w:rFonts w:cstheme="minorHAnsi"/>
          <w:i w:val="0"/>
        </w:rPr>
        <w:t>agosto</w:t>
      </w:r>
      <w:r w:rsidR="00341B2F" w:rsidRPr="00F2658D">
        <w:rPr>
          <w:rFonts w:cstheme="minorHAnsi"/>
          <w:i w:val="0"/>
        </w:rPr>
        <w:t xml:space="preserve"> de 202</w:t>
      </w:r>
      <w:r w:rsidR="000612F9">
        <w:rPr>
          <w:rFonts w:cstheme="minorHAnsi"/>
          <w:i w:val="0"/>
        </w:rPr>
        <w:t>4</w:t>
      </w:r>
      <w:r w:rsidRPr="00F2658D">
        <w:rPr>
          <w:rFonts w:cstheme="minorHAnsi"/>
          <w:i w:val="0"/>
        </w:rPr>
        <w:t xml:space="preserve">). </w:t>
      </w:r>
    </w:p>
    <w:p w14:paraId="6A74FCD6" w14:textId="477D01C4" w:rsidR="005D2EB5" w:rsidRPr="00F2658D" w:rsidRDefault="005D2EB5" w:rsidP="00684D1C">
      <w:pPr>
        <w:pStyle w:val="Fuentesgrficos"/>
        <w:jc w:val="both"/>
        <w:rPr>
          <w:rFonts w:cstheme="minorHAnsi"/>
          <w:i w:val="0"/>
          <w:iCs/>
          <w:sz w:val="18"/>
          <w:szCs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1390002F" w14:textId="628DFBD0" w:rsidR="00A13090" w:rsidRDefault="00A13090" w:rsidP="0012111F">
      <w:pPr>
        <w:spacing w:after="120" w:line="240" w:lineRule="auto"/>
        <w:ind w:left="567"/>
        <w:jc w:val="center"/>
        <w:rPr>
          <w:rFonts w:cstheme="minorHAnsi"/>
          <w:b/>
          <w:sz w:val="18"/>
        </w:rPr>
      </w:pPr>
    </w:p>
    <w:p w14:paraId="6367AD75" w14:textId="77777777" w:rsidR="006B6713" w:rsidRDefault="006B6713" w:rsidP="0012111F">
      <w:pPr>
        <w:spacing w:after="120" w:line="240" w:lineRule="auto"/>
        <w:ind w:left="567"/>
        <w:jc w:val="center"/>
        <w:rPr>
          <w:rFonts w:cstheme="minorHAnsi"/>
          <w:b/>
          <w:sz w:val="18"/>
        </w:rPr>
      </w:pPr>
    </w:p>
    <w:p w14:paraId="3E153601" w14:textId="77777777" w:rsidR="006B6713" w:rsidRDefault="006B6713" w:rsidP="0012111F">
      <w:pPr>
        <w:spacing w:after="120" w:line="240" w:lineRule="auto"/>
        <w:ind w:left="567"/>
        <w:jc w:val="center"/>
        <w:rPr>
          <w:rFonts w:cstheme="minorHAnsi"/>
          <w:b/>
          <w:sz w:val="18"/>
        </w:rPr>
      </w:pPr>
    </w:p>
    <w:p w14:paraId="0BE61E80" w14:textId="77777777" w:rsidR="006B6713" w:rsidRDefault="006B6713" w:rsidP="0012111F">
      <w:pPr>
        <w:spacing w:after="120" w:line="240" w:lineRule="auto"/>
        <w:ind w:left="567"/>
        <w:jc w:val="center"/>
        <w:rPr>
          <w:rFonts w:cstheme="minorHAnsi"/>
          <w:b/>
          <w:sz w:val="18"/>
        </w:rPr>
      </w:pPr>
    </w:p>
    <w:p w14:paraId="5268454D" w14:textId="37922ED4" w:rsidR="00A764E9" w:rsidRPr="00F2658D" w:rsidRDefault="008279BE" w:rsidP="00884F4A">
      <w:pPr>
        <w:pStyle w:val="Prrafodelista"/>
        <w:spacing w:before="0" w:after="0" w:line="240" w:lineRule="auto"/>
        <w:ind w:left="0"/>
        <w:jc w:val="center"/>
        <w:rPr>
          <w:rFonts w:cstheme="minorHAnsi"/>
          <w:b/>
          <w:bCs/>
          <w:sz w:val="21"/>
          <w:szCs w:val="21"/>
        </w:rPr>
      </w:pPr>
      <w:r w:rsidRPr="00F2658D">
        <w:rPr>
          <w:rFonts w:cstheme="minorHAnsi"/>
          <w:b/>
          <w:bCs/>
          <w:sz w:val="21"/>
          <w:szCs w:val="21"/>
        </w:rPr>
        <w:t>G</w:t>
      </w:r>
      <w:r w:rsidR="00AB74D9" w:rsidRPr="00F2658D">
        <w:rPr>
          <w:rFonts w:cstheme="minorHAnsi"/>
          <w:b/>
          <w:bCs/>
          <w:sz w:val="21"/>
          <w:szCs w:val="21"/>
        </w:rPr>
        <w:t>ráfico 3</w:t>
      </w:r>
      <w:r w:rsidR="00A764E9" w:rsidRPr="00F2658D">
        <w:rPr>
          <w:rFonts w:cstheme="minorHAnsi"/>
          <w:b/>
          <w:bCs/>
          <w:sz w:val="21"/>
          <w:szCs w:val="21"/>
        </w:rPr>
        <w:t>. Evolución de los recursos de la Provincia según origen</w:t>
      </w:r>
    </w:p>
    <w:p w14:paraId="05378B12" w14:textId="1AFA3314" w:rsidR="00A764E9" w:rsidRDefault="00A764E9" w:rsidP="0076192E">
      <w:pPr>
        <w:spacing w:after="120" w:line="240" w:lineRule="auto"/>
        <w:jc w:val="center"/>
        <w:rPr>
          <w:rFonts w:cstheme="minorHAnsi"/>
          <w:sz w:val="18"/>
        </w:rPr>
      </w:pPr>
      <w:r w:rsidRPr="00F2658D">
        <w:rPr>
          <w:rFonts w:cstheme="minorHAnsi"/>
          <w:sz w:val="18"/>
        </w:rPr>
        <w:t>Variación interanual</w:t>
      </w:r>
      <w:r w:rsidR="004B209D">
        <w:rPr>
          <w:rFonts w:cstheme="minorHAnsi"/>
          <w:sz w:val="18"/>
        </w:rPr>
        <w:t xml:space="preserve"> real</w:t>
      </w:r>
      <w:r w:rsidRPr="00F2658D">
        <w:rPr>
          <w:rFonts w:cstheme="minorHAnsi"/>
          <w:sz w:val="18"/>
        </w:rPr>
        <w:t xml:space="preserve"> – </w:t>
      </w:r>
      <w:proofErr w:type="gramStart"/>
      <w:r w:rsidR="00573C1C">
        <w:rPr>
          <w:rFonts w:cstheme="minorHAnsi"/>
          <w:sz w:val="18"/>
        </w:rPr>
        <w:t>Agosto</w:t>
      </w:r>
      <w:proofErr w:type="gramEnd"/>
      <w:r w:rsidR="00DC3393">
        <w:rPr>
          <w:rFonts w:cstheme="minorHAnsi"/>
          <w:sz w:val="18"/>
        </w:rPr>
        <w:t xml:space="preserve"> 2024</w:t>
      </w:r>
    </w:p>
    <w:p w14:paraId="5EC45F89" w14:textId="07830903" w:rsidR="008F64F5" w:rsidRPr="00F2658D" w:rsidRDefault="00573C1C" w:rsidP="0076192E">
      <w:pPr>
        <w:spacing w:after="120" w:line="240" w:lineRule="auto"/>
        <w:jc w:val="center"/>
        <w:rPr>
          <w:rFonts w:cstheme="minorHAnsi"/>
          <w:sz w:val="18"/>
        </w:rPr>
      </w:pPr>
      <w:r w:rsidRPr="00573C1C">
        <w:drawing>
          <wp:inline distT="0" distB="0" distL="0" distR="0" wp14:anchorId="7F5A444E" wp14:editId="4A58C876">
            <wp:extent cx="3467100" cy="2554116"/>
            <wp:effectExtent l="0" t="0" r="0" b="0"/>
            <wp:docPr id="162363830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3259" cy="2558653"/>
                    </a:xfrm>
                    <a:prstGeom prst="rect">
                      <a:avLst/>
                    </a:prstGeom>
                    <a:noFill/>
                    <a:ln>
                      <a:noFill/>
                    </a:ln>
                  </pic:spPr>
                </pic:pic>
              </a:graphicData>
            </a:graphic>
          </wp:inline>
        </w:drawing>
      </w:r>
    </w:p>
    <w:p w14:paraId="7243869F" w14:textId="57991FB9" w:rsidR="00F02671" w:rsidRPr="00F2658D" w:rsidRDefault="00F02671" w:rsidP="0076192E">
      <w:pPr>
        <w:spacing w:before="60" w:after="60" w:line="240" w:lineRule="auto"/>
        <w:rPr>
          <w:rFonts w:cstheme="minorHAnsi"/>
          <w:sz w:val="18"/>
          <w:szCs w:val="18"/>
        </w:rPr>
      </w:pPr>
      <w:r w:rsidRPr="00F2658D">
        <w:rPr>
          <w:rFonts w:cstheme="minorHAnsi"/>
          <w:sz w:val="14"/>
          <w:szCs w:val="16"/>
        </w:rPr>
        <w:t xml:space="preserve">Nota: </w:t>
      </w:r>
      <w:r w:rsidR="00D31C8A" w:rsidRPr="00F2658D">
        <w:rPr>
          <w:rFonts w:cstheme="minorHAnsi"/>
          <w:sz w:val="14"/>
          <w:szCs w:val="16"/>
        </w:rPr>
        <w:t>* En base a</w:t>
      </w:r>
      <w:r w:rsidR="00BA2EF6" w:rsidRPr="00F2658D">
        <w:rPr>
          <w:rFonts w:cstheme="minorHAnsi"/>
          <w:sz w:val="14"/>
          <w:szCs w:val="16"/>
        </w:rPr>
        <w:t xml:space="preserve"> IPC Córdoba, inflación</w:t>
      </w:r>
      <w:r w:rsidR="00FF6C0D" w:rsidRPr="00F2658D">
        <w:rPr>
          <w:rFonts w:cstheme="minorHAnsi"/>
          <w:sz w:val="14"/>
          <w:szCs w:val="16"/>
        </w:rPr>
        <w:t xml:space="preserve"> interanual mensual 202</w:t>
      </w:r>
      <w:r w:rsidR="009679EE">
        <w:rPr>
          <w:rFonts w:cstheme="minorHAnsi"/>
          <w:sz w:val="14"/>
          <w:szCs w:val="16"/>
        </w:rPr>
        <w:t>4</w:t>
      </w:r>
      <w:r w:rsidR="00D31C8A" w:rsidRPr="00F2658D">
        <w:rPr>
          <w:rFonts w:cstheme="minorHAnsi"/>
          <w:sz w:val="14"/>
          <w:szCs w:val="16"/>
        </w:rPr>
        <w:t xml:space="preserve"> (IPC Córdoba hasta </w:t>
      </w:r>
      <w:r w:rsidR="00FC71C7">
        <w:rPr>
          <w:rFonts w:cstheme="minorHAnsi"/>
          <w:sz w:val="14"/>
          <w:szCs w:val="16"/>
        </w:rPr>
        <w:t>ju</w:t>
      </w:r>
      <w:r w:rsidR="00573C1C">
        <w:rPr>
          <w:rFonts w:cstheme="minorHAnsi"/>
          <w:sz w:val="14"/>
          <w:szCs w:val="16"/>
        </w:rPr>
        <w:t>l</w:t>
      </w:r>
      <w:r w:rsidR="00FC71C7">
        <w:rPr>
          <w:rFonts w:cstheme="minorHAnsi"/>
          <w:sz w:val="14"/>
          <w:szCs w:val="16"/>
        </w:rPr>
        <w:t>io</w:t>
      </w:r>
      <w:r w:rsidR="00E85F2D" w:rsidRPr="00F2658D">
        <w:rPr>
          <w:rFonts w:cstheme="minorHAnsi"/>
          <w:sz w:val="14"/>
          <w:szCs w:val="16"/>
        </w:rPr>
        <w:t xml:space="preserve"> </w:t>
      </w:r>
      <w:r w:rsidR="009679EE">
        <w:rPr>
          <w:rFonts w:cstheme="minorHAnsi"/>
          <w:sz w:val="14"/>
          <w:szCs w:val="16"/>
        </w:rPr>
        <w:t>de 2024</w:t>
      </w:r>
      <w:r w:rsidR="00D31C8A" w:rsidRPr="00F2658D">
        <w:rPr>
          <w:rFonts w:cstheme="minorHAnsi"/>
          <w:sz w:val="14"/>
          <w:szCs w:val="16"/>
        </w:rPr>
        <w:t xml:space="preserve"> y esti</w:t>
      </w:r>
      <w:r w:rsidR="003F64F7" w:rsidRPr="00F2658D">
        <w:rPr>
          <w:rFonts w:cstheme="minorHAnsi"/>
          <w:sz w:val="14"/>
          <w:szCs w:val="16"/>
        </w:rPr>
        <w:t>m</w:t>
      </w:r>
      <w:r w:rsidR="009E3C43" w:rsidRPr="00F2658D">
        <w:rPr>
          <w:rFonts w:cstheme="minorHAnsi"/>
          <w:sz w:val="14"/>
          <w:szCs w:val="16"/>
        </w:rPr>
        <w:t xml:space="preserve">ación propia para el mes de </w:t>
      </w:r>
      <w:r w:rsidR="00573C1C">
        <w:rPr>
          <w:rFonts w:cstheme="minorHAnsi"/>
          <w:sz w:val="14"/>
          <w:szCs w:val="16"/>
        </w:rPr>
        <w:t>agosto</w:t>
      </w:r>
      <w:r w:rsidR="00DC3393">
        <w:rPr>
          <w:rFonts w:cstheme="minorHAnsi"/>
          <w:sz w:val="14"/>
          <w:szCs w:val="16"/>
        </w:rPr>
        <w:t xml:space="preserve"> de 2024</w:t>
      </w:r>
      <w:r w:rsidR="00D31C8A" w:rsidRPr="00F2658D">
        <w:rPr>
          <w:rFonts w:cstheme="minorHAnsi"/>
          <w:sz w:val="14"/>
          <w:szCs w:val="16"/>
        </w:rPr>
        <w:t>).</w:t>
      </w:r>
    </w:p>
    <w:p w14:paraId="0D6C386E" w14:textId="32DC95A8" w:rsidR="00DE2123" w:rsidRPr="00F2658D" w:rsidRDefault="00A764E9" w:rsidP="0076192E">
      <w:pPr>
        <w:spacing w:before="60" w:after="60" w:line="240" w:lineRule="auto"/>
        <w:ind w:right="992"/>
        <w:rPr>
          <w:rFonts w:cstheme="minorHAnsi"/>
          <w:sz w:val="14"/>
          <w:szCs w:val="16"/>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56339223" w14:textId="77777777" w:rsidR="00805C32" w:rsidRPr="00F2658D" w:rsidRDefault="00805C32" w:rsidP="00AB74D9">
      <w:pPr>
        <w:pStyle w:val="Prrafodelista"/>
        <w:spacing w:before="0" w:after="0" w:line="240" w:lineRule="auto"/>
        <w:ind w:left="284"/>
        <w:jc w:val="center"/>
        <w:rPr>
          <w:rFonts w:cstheme="minorHAnsi"/>
          <w:b/>
          <w:bCs/>
          <w:sz w:val="21"/>
          <w:szCs w:val="21"/>
        </w:rPr>
      </w:pPr>
    </w:p>
    <w:p w14:paraId="2DBDEAB6" w14:textId="69C900DE" w:rsidR="00D5565B" w:rsidRPr="00F2658D" w:rsidRDefault="00D5565B" w:rsidP="00AB74D9">
      <w:pPr>
        <w:pStyle w:val="Prrafodelista"/>
        <w:spacing w:before="0" w:after="0" w:line="240" w:lineRule="auto"/>
        <w:ind w:left="284"/>
        <w:jc w:val="center"/>
        <w:rPr>
          <w:rFonts w:cstheme="minorHAnsi"/>
          <w:b/>
          <w:bCs/>
          <w:sz w:val="21"/>
          <w:szCs w:val="21"/>
        </w:rPr>
      </w:pPr>
      <w:r w:rsidRPr="00F2658D">
        <w:rPr>
          <w:rFonts w:cstheme="minorHAnsi"/>
          <w:b/>
          <w:bCs/>
          <w:sz w:val="21"/>
          <w:szCs w:val="21"/>
        </w:rPr>
        <w:t xml:space="preserve">Gráfico </w:t>
      </w:r>
      <w:r w:rsidR="00AB74D9" w:rsidRPr="00F2658D">
        <w:rPr>
          <w:rFonts w:cstheme="minorHAnsi"/>
          <w:b/>
          <w:bCs/>
          <w:sz w:val="21"/>
          <w:szCs w:val="21"/>
        </w:rPr>
        <w:t>4</w:t>
      </w:r>
      <w:r w:rsidRPr="00F2658D">
        <w:rPr>
          <w:rFonts w:cstheme="minorHAnsi"/>
          <w:b/>
          <w:bCs/>
          <w:sz w:val="21"/>
          <w:szCs w:val="21"/>
        </w:rPr>
        <w:t>. Principales recursos provinciales y nacionales</w:t>
      </w:r>
    </w:p>
    <w:p w14:paraId="374B39FB" w14:textId="7061C153" w:rsidR="00701396" w:rsidRPr="00F2658D" w:rsidRDefault="007A7997" w:rsidP="003F7803">
      <w:pPr>
        <w:spacing w:after="120" w:line="240" w:lineRule="auto"/>
        <w:jc w:val="center"/>
        <w:rPr>
          <w:rFonts w:cstheme="minorHAnsi"/>
          <w:sz w:val="18"/>
        </w:rPr>
      </w:pPr>
      <w:r w:rsidRPr="00F2658D">
        <w:rPr>
          <w:rFonts w:cstheme="minorHAnsi"/>
          <w:sz w:val="18"/>
        </w:rPr>
        <w:t>Variacio</w:t>
      </w:r>
      <w:r w:rsidR="00D5565B" w:rsidRPr="00F2658D">
        <w:rPr>
          <w:rFonts w:cstheme="minorHAnsi"/>
          <w:sz w:val="18"/>
        </w:rPr>
        <w:t>n</w:t>
      </w:r>
      <w:r w:rsidR="00551731" w:rsidRPr="00F2658D">
        <w:rPr>
          <w:rFonts w:cstheme="minorHAnsi"/>
          <w:sz w:val="18"/>
        </w:rPr>
        <w:t xml:space="preserve">es </w:t>
      </w:r>
      <w:r w:rsidRPr="00F2658D">
        <w:rPr>
          <w:rFonts w:cstheme="minorHAnsi"/>
          <w:sz w:val="18"/>
        </w:rPr>
        <w:t>interanuales</w:t>
      </w:r>
      <w:r w:rsidR="008F64F5">
        <w:rPr>
          <w:rFonts w:cstheme="minorHAnsi"/>
          <w:sz w:val="18"/>
        </w:rPr>
        <w:t xml:space="preserve"> reales</w:t>
      </w:r>
      <w:r w:rsidR="00D5565B" w:rsidRPr="00F2658D">
        <w:rPr>
          <w:rFonts w:cstheme="minorHAnsi"/>
          <w:sz w:val="18"/>
        </w:rPr>
        <w:t xml:space="preserve"> </w:t>
      </w:r>
      <w:r w:rsidR="00C9406F" w:rsidRPr="00F2658D">
        <w:rPr>
          <w:rFonts w:cstheme="minorHAnsi"/>
          <w:sz w:val="18"/>
        </w:rPr>
        <w:t>–</w:t>
      </w:r>
      <w:r w:rsidRPr="00F2658D">
        <w:rPr>
          <w:rFonts w:cstheme="minorHAnsi"/>
          <w:sz w:val="18"/>
        </w:rPr>
        <w:t xml:space="preserve"> </w:t>
      </w:r>
      <w:proofErr w:type="gramStart"/>
      <w:r w:rsidR="0055648D">
        <w:rPr>
          <w:rFonts w:cstheme="minorHAnsi"/>
          <w:sz w:val="18"/>
        </w:rPr>
        <w:t>Agosto</w:t>
      </w:r>
      <w:proofErr w:type="gramEnd"/>
      <w:r w:rsidR="002479A4" w:rsidRPr="00F2658D">
        <w:rPr>
          <w:rFonts w:cstheme="minorHAnsi"/>
          <w:sz w:val="18"/>
        </w:rPr>
        <w:t xml:space="preserve"> </w:t>
      </w:r>
      <w:r w:rsidR="007F3824" w:rsidRPr="00F2658D">
        <w:rPr>
          <w:rFonts w:cstheme="minorHAnsi"/>
          <w:sz w:val="18"/>
        </w:rPr>
        <w:t>202</w:t>
      </w:r>
      <w:r w:rsidR="00DC3393">
        <w:rPr>
          <w:rFonts w:cstheme="minorHAnsi"/>
          <w:sz w:val="18"/>
        </w:rPr>
        <w:t>4</w:t>
      </w:r>
    </w:p>
    <w:p w14:paraId="3CFD2595" w14:textId="4164601A" w:rsidR="00AA766D" w:rsidRPr="00F2658D" w:rsidRDefault="0055648D" w:rsidP="003F7803">
      <w:pPr>
        <w:spacing w:after="120" w:line="240" w:lineRule="auto"/>
        <w:jc w:val="center"/>
        <w:rPr>
          <w:rFonts w:cstheme="minorHAnsi"/>
          <w:i/>
          <w:sz w:val="18"/>
        </w:rPr>
      </w:pPr>
      <w:r w:rsidRPr="0055648D">
        <w:drawing>
          <wp:inline distT="0" distB="0" distL="0" distR="0" wp14:anchorId="09514B24" wp14:editId="715B2F8D">
            <wp:extent cx="5400675" cy="3218180"/>
            <wp:effectExtent l="0" t="0" r="9525" b="0"/>
            <wp:docPr id="169871027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3218180"/>
                    </a:xfrm>
                    <a:prstGeom prst="rect">
                      <a:avLst/>
                    </a:prstGeom>
                    <a:noFill/>
                    <a:ln>
                      <a:noFill/>
                    </a:ln>
                  </pic:spPr>
                </pic:pic>
              </a:graphicData>
            </a:graphic>
          </wp:inline>
        </w:drawing>
      </w:r>
    </w:p>
    <w:p w14:paraId="781924F3" w14:textId="2B2A0044" w:rsidR="00D523A8" w:rsidRPr="00F2658D" w:rsidRDefault="007A7997" w:rsidP="00A13090">
      <w:pPr>
        <w:spacing w:before="60" w:after="60" w:line="240" w:lineRule="auto"/>
        <w:jc w:val="both"/>
        <w:rPr>
          <w:rFonts w:cstheme="minorHAnsi"/>
          <w:sz w:val="14"/>
          <w:szCs w:val="16"/>
        </w:rPr>
      </w:pPr>
      <w:r w:rsidRPr="00F2658D">
        <w:rPr>
          <w:rFonts w:cstheme="minorHAnsi"/>
          <w:sz w:val="14"/>
          <w:szCs w:val="16"/>
        </w:rPr>
        <w:t>Nota: * En base a IPC Córdoba</w:t>
      </w:r>
      <w:r w:rsidR="005021D1" w:rsidRPr="00F2658D">
        <w:rPr>
          <w:rFonts w:cstheme="minorHAnsi"/>
          <w:sz w:val="14"/>
          <w:szCs w:val="16"/>
        </w:rPr>
        <w:t>, inflación in</w:t>
      </w:r>
      <w:r w:rsidR="00FF6C0D" w:rsidRPr="00F2658D">
        <w:rPr>
          <w:rFonts w:cstheme="minorHAnsi"/>
          <w:sz w:val="14"/>
          <w:szCs w:val="16"/>
        </w:rPr>
        <w:t>teranual mensual 202</w:t>
      </w:r>
      <w:r w:rsidR="009679EE">
        <w:rPr>
          <w:rFonts w:cstheme="minorHAnsi"/>
          <w:sz w:val="14"/>
          <w:szCs w:val="16"/>
        </w:rPr>
        <w:t>4</w:t>
      </w:r>
      <w:r w:rsidR="003400BC" w:rsidRPr="00F2658D">
        <w:rPr>
          <w:rFonts w:cstheme="minorHAnsi"/>
          <w:sz w:val="14"/>
          <w:szCs w:val="16"/>
        </w:rPr>
        <w:t xml:space="preserve"> </w:t>
      </w:r>
      <w:r w:rsidR="007F3824" w:rsidRPr="00F2658D">
        <w:rPr>
          <w:rFonts w:cstheme="minorHAnsi"/>
          <w:sz w:val="14"/>
          <w:szCs w:val="16"/>
        </w:rPr>
        <w:t xml:space="preserve">(IPC Córdoba hasta </w:t>
      </w:r>
      <w:r w:rsidR="00FC71C7">
        <w:rPr>
          <w:rFonts w:cstheme="minorHAnsi"/>
          <w:sz w:val="14"/>
          <w:szCs w:val="16"/>
        </w:rPr>
        <w:t>ju</w:t>
      </w:r>
      <w:r w:rsidR="0055648D">
        <w:rPr>
          <w:rFonts w:cstheme="minorHAnsi"/>
          <w:sz w:val="14"/>
          <w:szCs w:val="16"/>
        </w:rPr>
        <w:t>l</w:t>
      </w:r>
      <w:r w:rsidR="00FC71C7">
        <w:rPr>
          <w:rFonts w:cstheme="minorHAnsi"/>
          <w:sz w:val="14"/>
          <w:szCs w:val="16"/>
        </w:rPr>
        <w:t>io</w:t>
      </w:r>
      <w:r w:rsidR="00E85F2D" w:rsidRPr="00F2658D">
        <w:rPr>
          <w:rFonts w:cstheme="minorHAnsi"/>
          <w:sz w:val="14"/>
          <w:szCs w:val="16"/>
        </w:rPr>
        <w:t xml:space="preserve"> </w:t>
      </w:r>
      <w:r w:rsidR="009679EE">
        <w:rPr>
          <w:rFonts w:cstheme="minorHAnsi"/>
          <w:sz w:val="14"/>
          <w:szCs w:val="16"/>
        </w:rPr>
        <w:t>de 2024</w:t>
      </w:r>
      <w:r w:rsidR="00A6442C" w:rsidRPr="00F2658D">
        <w:rPr>
          <w:rFonts w:cstheme="minorHAnsi"/>
          <w:sz w:val="14"/>
          <w:szCs w:val="16"/>
        </w:rPr>
        <w:t xml:space="preserve"> y esti</w:t>
      </w:r>
      <w:r w:rsidR="007F3824" w:rsidRPr="00F2658D">
        <w:rPr>
          <w:rFonts w:cstheme="minorHAnsi"/>
          <w:sz w:val="14"/>
          <w:szCs w:val="16"/>
        </w:rPr>
        <w:t xml:space="preserve">mación propia para el mes de </w:t>
      </w:r>
      <w:r w:rsidR="0055648D">
        <w:rPr>
          <w:rFonts w:cstheme="minorHAnsi"/>
          <w:sz w:val="14"/>
          <w:szCs w:val="16"/>
        </w:rPr>
        <w:t>agosto</w:t>
      </w:r>
      <w:r w:rsidR="00FF6C0D" w:rsidRPr="00F2658D">
        <w:rPr>
          <w:rFonts w:cstheme="minorHAnsi"/>
          <w:sz w:val="14"/>
          <w:szCs w:val="16"/>
        </w:rPr>
        <w:t xml:space="preserve"> de 202</w:t>
      </w:r>
      <w:r w:rsidR="00DC3393">
        <w:rPr>
          <w:rFonts w:cstheme="minorHAnsi"/>
          <w:sz w:val="14"/>
          <w:szCs w:val="16"/>
        </w:rPr>
        <w:t>4</w:t>
      </w:r>
      <w:r w:rsidR="001173BC" w:rsidRPr="00F2658D">
        <w:rPr>
          <w:rFonts w:cstheme="minorHAnsi"/>
          <w:sz w:val="14"/>
          <w:szCs w:val="16"/>
        </w:rPr>
        <w:t xml:space="preserve">); </w:t>
      </w:r>
      <w:r w:rsidR="00D523A8" w:rsidRPr="00F2658D">
        <w:rPr>
          <w:rFonts w:cstheme="minorHAnsi"/>
          <w:sz w:val="14"/>
          <w:szCs w:val="16"/>
        </w:rPr>
        <w:t>** Incluye lo recibido a través</w:t>
      </w:r>
      <w:r w:rsidR="00F148BC" w:rsidRPr="00F2658D">
        <w:rPr>
          <w:rFonts w:cstheme="minorHAnsi"/>
          <w:sz w:val="14"/>
          <w:szCs w:val="16"/>
        </w:rPr>
        <w:t xml:space="preserve"> del Régimen de Coparticipación </w:t>
      </w:r>
      <w:r w:rsidR="00D523A8" w:rsidRPr="00F2658D">
        <w:rPr>
          <w:rFonts w:cstheme="minorHAnsi"/>
          <w:sz w:val="14"/>
          <w:szCs w:val="16"/>
        </w:rPr>
        <w:t xml:space="preserve">Federal de Impuestos y el Fondo para Obras de Infraestructura y </w:t>
      </w:r>
      <w:r w:rsidR="007F3824" w:rsidRPr="00F2658D">
        <w:rPr>
          <w:rFonts w:cstheme="minorHAnsi"/>
          <w:sz w:val="14"/>
          <w:szCs w:val="16"/>
        </w:rPr>
        <w:t>P</w:t>
      </w:r>
      <w:r w:rsidR="00D523A8" w:rsidRPr="00F2658D">
        <w:rPr>
          <w:rFonts w:cstheme="minorHAnsi"/>
          <w:sz w:val="14"/>
          <w:szCs w:val="16"/>
        </w:rPr>
        <w:t>rogramas Sociales.</w:t>
      </w:r>
    </w:p>
    <w:p w14:paraId="501EE8E1" w14:textId="73CC49CC" w:rsidR="007C15A4" w:rsidRPr="00F2658D" w:rsidRDefault="00D523A8" w:rsidP="006A7FCB">
      <w:pPr>
        <w:spacing w:before="60" w:after="60" w:line="240" w:lineRule="auto"/>
        <w:ind w:right="992"/>
        <w:jc w:val="both"/>
        <w:rPr>
          <w:rFonts w:cstheme="minorHAnsi"/>
          <w:sz w:val="21"/>
          <w:szCs w:val="21"/>
          <w:shd w:val="clear" w:color="auto" w:fill="FFFFFF"/>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7F5B7F0B" w14:textId="77777777" w:rsidR="00663CFF" w:rsidRPr="00F2658D" w:rsidRDefault="00663CFF" w:rsidP="00BD580E">
      <w:pPr>
        <w:spacing w:before="0" w:after="0" w:line="240" w:lineRule="auto"/>
        <w:rPr>
          <w:rFonts w:cstheme="minorHAnsi"/>
          <w:sz w:val="21"/>
          <w:szCs w:val="21"/>
          <w:shd w:val="clear" w:color="auto" w:fill="FFFFFF"/>
        </w:rPr>
        <w:sectPr w:rsidR="00663CFF" w:rsidRPr="00F2658D" w:rsidSect="0044733B">
          <w:headerReference w:type="default" r:id="rId13"/>
          <w:footerReference w:type="default" r:id="rId14"/>
          <w:headerReference w:type="first" r:id="rId15"/>
          <w:pgSz w:w="11907" w:h="16839" w:code="9"/>
          <w:pgMar w:top="1985" w:right="1701" w:bottom="1417" w:left="1701" w:header="0" w:footer="0" w:gutter="0"/>
          <w:cols w:space="708"/>
          <w:titlePg/>
          <w:docGrid w:linePitch="360"/>
        </w:sectPr>
      </w:pPr>
    </w:p>
    <w:p w14:paraId="42683877" w14:textId="0D8A4829" w:rsidR="00233FE6" w:rsidRPr="00F2658D" w:rsidRDefault="00D523A8" w:rsidP="00805C32">
      <w:pPr>
        <w:pStyle w:val="Ttulo1"/>
        <w:spacing w:before="240" w:after="120" w:line="240" w:lineRule="auto"/>
        <w:ind w:left="-567"/>
        <w:rPr>
          <w:rFonts w:asciiTheme="minorHAnsi" w:eastAsiaTheme="minorEastAsia" w:hAnsiTheme="minorHAnsi" w:cstheme="minorHAnsi"/>
          <w:bCs w:val="0"/>
          <w:szCs w:val="22"/>
        </w:rPr>
      </w:pPr>
      <w:bookmarkStart w:id="3" w:name="_Toc176184721"/>
      <w:r w:rsidRPr="00F2658D">
        <w:rPr>
          <w:rFonts w:asciiTheme="minorHAnsi" w:eastAsiaTheme="minorEastAsia" w:hAnsiTheme="minorHAnsi" w:cstheme="minorHAnsi"/>
          <w:bCs w:val="0"/>
          <w:szCs w:val="22"/>
        </w:rPr>
        <w:lastRenderedPageBreak/>
        <w:t>A</w:t>
      </w:r>
      <w:r w:rsidR="00233FE6" w:rsidRPr="00F2658D">
        <w:rPr>
          <w:rFonts w:asciiTheme="minorHAnsi" w:eastAsiaTheme="minorEastAsia" w:hAnsiTheme="minorHAnsi" w:cstheme="minorHAnsi"/>
          <w:bCs w:val="0"/>
          <w:szCs w:val="22"/>
        </w:rPr>
        <w:t xml:space="preserve">nexo - Recaudación </w:t>
      </w:r>
      <w:r w:rsidR="007B7312" w:rsidRPr="00F2658D">
        <w:rPr>
          <w:rFonts w:asciiTheme="minorHAnsi" w:eastAsiaTheme="minorEastAsia" w:hAnsiTheme="minorHAnsi" w:cstheme="minorHAnsi"/>
          <w:bCs w:val="0"/>
          <w:szCs w:val="22"/>
        </w:rPr>
        <w:t>de la Provincia de Córdoba</w:t>
      </w:r>
      <w:bookmarkEnd w:id="3"/>
    </w:p>
    <w:p w14:paraId="334AF816" w14:textId="3B802CA9" w:rsidR="00C72297" w:rsidRPr="00F2658D" w:rsidRDefault="00C72297" w:rsidP="00594031">
      <w:pPr>
        <w:pStyle w:val="Ttulo2"/>
        <w:ind w:left="-567"/>
        <w:rPr>
          <w:rFonts w:asciiTheme="minorHAnsi" w:hAnsiTheme="minorHAnsi" w:cstheme="minorHAnsi"/>
          <w:i w:val="0"/>
        </w:rPr>
      </w:pPr>
      <w:bookmarkStart w:id="4" w:name="_Toc176184722"/>
      <w:r w:rsidRPr="00F2658D">
        <w:rPr>
          <w:rFonts w:asciiTheme="minorHAnsi" w:hAnsiTheme="minorHAnsi" w:cstheme="minorHAnsi"/>
          <w:i w:val="0"/>
        </w:rPr>
        <w:t>Recaudación mensual de la Provincia de Córdoba - Administración General</w:t>
      </w:r>
      <w:r w:rsidR="00957003" w:rsidRPr="00F2658D">
        <w:rPr>
          <w:rFonts w:asciiTheme="minorHAnsi" w:hAnsiTheme="minorHAnsi" w:cstheme="minorHAnsi"/>
          <w:i w:val="0"/>
        </w:rPr>
        <w:t xml:space="preserve"> - </w:t>
      </w:r>
      <w:r w:rsidRPr="00F2658D">
        <w:rPr>
          <w:rFonts w:asciiTheme="minorHAnsi" w:hAnsiTheme="minorHAnsi" w:cstheme="minorHAnsi"/>
          <w:i w:val="0"/>
        </w:rPr>
        <w:t xml:space="preserve">Año </w:t>
      </w:r>
      <w:r w:rsidR="00BD580E" w:rsidRPr="00F2658D">
        <w:rPr>
          <w:rFonts w:asciiTheme="minorHAnsi" w:hAnsiTheme="minorHAnsi" w:cstheme="minorHAnsi"/>
          <w:i w:val="0"/>
        </w:rPr>
        <w:t>20</w:t>
      </w:r>
      <w:r w:rsidR="00551731" w:rsidRPr="00F2658D">
        <w:rPr>
          <w:rFonts w:asciiTheme="minorHAnsi" w:hAnsiTheme="minorHAnsi" w:cstheme="minorHAnsi"/>
          <w:i w:val="0"/>
        </w:rPr>
        <w:t>2</w:t>
      </w:r>
      <w:r w:rsidR="00DC3393">
        <w:rPr>
          <w:rFonts w:asciiTheme="minorHAnsi" w:hAnsiTheme="minorHAnsi" w:cstheme="minorHAnsi"/>
          <w:i w:val="0"/>
        </w:rPr>
        <w:t>4</w:t>
      </w:r>
      <w:bookmarkEnd w:id="4"/>
    </w:p>
    <w:p w14:paraId="6E16A9ED" w14:textId="77777777" w:rsidR="00770A61" w:rsidRPr="00F2658D" w:rsidRDefault="00C72297" w:rsidP="00770A61">
      <w:pPr>
        <w:spacing w:before="60" w:after="60" w:line="240" w:lineRule="auto"/>
        <w:ind w:left="-567"/>
        <w:rPr>
          <w:rFonts w:cstheme="minorHAnsi"/>
          <w:sz w:val="18"/>
          <w:szCs w:val="18"/>
        </w:rPr>
      </w:pPr>
      <w:r w:rsidRPr="00F2658D">
        <w:rPr>
          <w:rFonts w:cstheme="minorHAnsi"/>
          <w:sz w:val="18"/>
          <w:szCs w:val="18"/>
        </w:rPr>
        <w:t>En millones de pesos corrientes</w:t>
      </w:r>
    </w:p>
    <w:p w14:paraId="6FFFCACE" w14:textId="53FECB97" w:rsidR="00770A61" w:rsidRPr="00F2658D" w:rsidRDefault="00691BA8" w:rsidP="00770A61">
      <w:pPr>
        <w:spacing w:before="60" w:after="60" w:line="240" w:lineRule="auto"/>
        <w:ind w:left="-567"/>
        <w:rPr>
          <w:rFonts w:cstheme="minorHAnsi"/>
          <w:i/>
          <w:sz w:val="18"/>
          <w:szCs w:val="18"/>
        </w:rPr>
      </w:pPr>
      <w:r w:rsidRPr="00691BA8">
        <w:drawing>
          <wp:inline distT="0" distB="0" distL="0" distR="0" wp14:anchorId="0E0503AB" wp14:editId="7FB66603">
            <wp:extent cx="7844118" cy="4762500"/>
            <wp:effectExtent l="0" t="0" r="5080" b="0"/>
            <wp:docPr id="59025868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54694" cy="4768921"/>
                    </a:xfrm>
                    <a:prstGeom prst="rect">
                      <a:avLst/>
                    </a:prstGeom>
                    <a:noFill/>
                    <a:ln>
                      <a:noFill/>
                    </a:ln>
                  </pic:spPr>
                </pic:pic>
              </a:graphicData>
            </a:graphic>
          </wp:inline>
        </w:drawing>
      </w:r>
    </w:p>
    <w:p w14:paraId="435A7361" w14:textId="54D26410" w:rsidR="00434500" w:rsidRPr="00F2658D" w:rsidRDefault="00C72297" w:rsidP="0044733B">
      <w:pPr>
        <w:spacing w:before="60" w:after="60" w:line="240" w:lineRule="auto"/>
        <w:ind w:left="-567"/>
        <w:jc w:val="both"/>
        <w:rPr>
          <w:rFonts w:cstheme="minorHAnsi"/>
          <w:sz w:val="18"/>
          <w:szCs w:val="18"/>
        </w:rPr>
        <w:sectPr w:rsidR="00434500" w:rsidRPr="00F2658D" w:rsidSect="008279BE">
          <w:headerReference w:type="default" r:id="rId17"/>
          <w:footerReference w:type="default" r:id="rId18"/>
          <w:pgSz w:w="16839" w:h="11907" w:orient="landscape" w:code="9"/>
          <w:pgMar w:top="1135" w:right="1701" w:bottom="1559" w:left="1418" w:header="567" w:footer="0" w:gutter="0"/>
          <w:cols w:space="708"/>
          <w:docGrid w:linePitch="360"/>
        </w:sectPr>
      </w:pPr>
      <w:r w:rsidRPr="00F2658D">
        <w:rPr>
          <w:rFonts w:cstheme="minorHAnsi"/>
          <w:b/>
          <w:sz w:val="14"/>
          <w:szCs w:val="14"/>
        </w:rPr>
        <w:t>Notas</w:t>
      </w:r>
      <w:r w:rsidRPr="00F2658D">
        <w:rPr>
          <w:rFonts w:cstheme="minorHAnsi"/>
          <w:sz w:val="14"/>
          <w:szCs w:val="14"/>
        </w:rPr>
        <w:t xml:space="preserve">: NCP significa No Considerados Previamente. La información estadística puede diferir de la información contable presentada en las Ejecuciones Presupuestarias Trimestrales. La información </w:t>
      </w:r>
      <w:r w:rsidR="00430E91" w:rsidRPr="00F2658D">
        <w:rPr>
          <w:rFonts w:cstheme="minorHAnsi"/>
          <w:sz w:val="14"/>
          <w:szCs w:val="14"/>
        </w:rPr>
        <w:t xml:space="preserve">del último mes </w:t>
      </w:r>
      <w:r w:rsidR="00993D33" w:rsidRPr="00F2658D">
        <w:rPr>
          <w:rFonts w:cstheme="minorHAnsi"/>
          <w:sz w:val="14"/>
          <w:szCs w:val="14"/>
        </w:rPr>
        <w:t xml:space="preserve">informado </w:t>
      </w:r>
      <w:r w:rsidR="00430E91" w:rsidRPr="00F2658D">
        <w:rPr>
          <w:rFonts w:cstheme="minorHAnsi"/>
          <w:sz w:val="14"/>
          <w:szCs w:val="14"/>
        </w:rPr>
        <w:t xml:space="preserve">se actualiza el primer día hábil del mes subsiguiente; </w:t>
      </w:r>
      <w:r w:rsidR="009D0BC4" w:rsidRPr="00F2658D">
        <w:rPr>
          <w:rFonts w:cstheme="minorHAnsi"/>
          <w:sz w:val="14"/>
          <w:szCs w:val="14"/>
        </w:rPr>
        <w:t xml:space="preserve">*Datos provisorios </w:t>
      </w:r>
      <w:r w:rsidRPr="00F2658D">
        <w:rPr>
          <w:rFonts w:cstheme="minorHAnsi"/>
          <w:sz w:val="14"/>
          <w:szCs w:val="14"/>
        </w:rPr>
        <w:t>sujetos a la realización de ajustes contables.</w:t>
      </w:r>
      <w:r w:rsidR="005127C7" w:rsidRPr="00F2658D">
        <w:rPr>
          <w:rFonts w:cstheme="minorHAnsi"/>
          <w:sz w:val="14"/>
          <w:szCs w:val="14"/>
        </w:rPr>
        <w:t xml:space="preserve"> </w:t>
      </w:r>
      <w:r w:rsidRPr="00F2658D">
        <w:rPr>
          <w:rFonts w:cstheme="minorHAnsi"/>
          <w:b/>
          <w:sz w:val="14"/>
          <w:szCs w:val="14"/>
        </w:rPr>
        <w:t>Fuente</w:t>
      </w:r>
      <w:r w:rsidRPr="00F2658D">
        <w:rPr>
          <w:rFonts w:cstheme="minorHAnsi"/>
          <w:sz w:val="14"/>
          <w:szCs w:val="14"/>
        </w:rPr>
        <w:t xml:space="preserve">: Secretaría de Ingresos Públicos - Ministerio de </w:t>
      </w:r>
      <w:r w:rsidR="00DE1FE0" w:rsidRPr="00F2658D">
        <w:rPr>
          <w:rFonts w:cstheme="minorHAnsi"/>
          <w:sz w:val="14"/>
          <w:szCs w:val="14"/>
        </w:rPr>
        <w:t xml:space="preserve">Economía y Gestión Pública </w:t>
      </w:r>
      <w:r w:rsidR="00587FEC" w:rsidRPr="00F2658D">
        <w:rPr>
          <w:rFonts w:cstheme="minorHAnsi"/>
          <w:sz w:val="14"/>
          <w:szCs w:val="14"/>
        </w:rPr>
        <w:t>de Córdoba.</w:t>
      </w:r>
    </w:p>
    <w:p w14:paraId="2B9E43C5" w14:textId="77777777" w:rsidR="00805C32" w:rsidRPr="00F2658D" w:rsidRDefault="00805C32" w:rsidP="00434500">
      <w:pPr>
        <w:pStyle w:val="Ttulo2"/>
        <w:rPr>
          <w:rFonts w:asciiTheme="minorHAnsi" w:hAnsiTheme="minorHAnsi" w:cstheme="minorHAnsi"/>
          <w:i w:val="0"/>
          <w:sz w:val="22"/>
        </w:rPr>
      </w:pPr>
      <w:bookmarkStart w:id="5" w:name="_Toc466029486"/>
    </w:p>
    <w:p w14:paraId="00093A1E" w14:textId="61BD060E" w:rsidR="00434500" w:rsidRPr="00F2658D" w:rsidRDefault="00434500" w:rsidP="00434500">
      <w:pPr>
        <w:pStyle w:val="Ttulo2"/>
        <w:rPr>
          <w:rFonts w:asciiTheme="minorHAnsi" w:hAnsiTheme="minorHAnsi" w:cstheme="minorHAnsi"/>
          <w:i w:val="0"/>
          <w:sz w:val="22"/>
        </w:rPr>
      </w:pPr>
      <w:bookmarkStart w:id="6" w:name="_Toc176184723"/>
      <w:r w:rsidRPr="00F2658D">
        <w:rPr>
          <w:rFonts w:asciiTheme="minorHAnsi" w:hAnsiTheme="minorHAnsi" w:cstheme="minorHAnsi"/>
          <w:i w:val="0"/>
          <w:sz w:val="22"/>
        </w:rPr>
        <w:t>Referencias</w:t>
      </w:r>
      <w:bookmarkEnd w:id="5"/>
      <w:bookmarkEnd w:id="6"/>
    </w:p>
    <w:p w14:paraId="2B4C1B85" w14:textId="2FDD2EBD" w:rsidR="004669F0" w:rsidRPr="003151D4" w:rsidRDefault="004669F0" w:rsidP="004669F0">
      <w:pPr>
        <w:spacing w:after="60" w:line="240" w:lineRule="auto"/>
        <w:jc w:val="both"/>
        <w:rPr>
          <w:rFonts w:cstheme="minorHAnsi"/>
          <w:sz w:val="21"/>
          <w:szCs w:val="21"/>
        </w:rPr>
      </w:pPr>
      <w:r w:rsidRPr="003151D4">
        <w:rPr>
          <w:rFonts w:cstheme="minorHAnsi"/>
          <w:sz w:val="21"/>
          <w:szCs w:val="21"/>
          <w:vertAlign w:val="superscript"/>
        </w:rPr>
        <w:t>(1)</w:t>
      </w:r>
      <w:r w:rsidRPr="003151D4">
        <w:rPr>
          <w:rFonts w:cstheme="minorHAnsi"/>
          <w:sz w:val="21"/>
          <w:szCs w:val="21"/>
        </w:rPr>
        <w:t xml:space="preserve"> Se incluye en esta clasificación sólo los recursos provinciales en los que la Dirección General de Rentas es la encargada de su recaudación. Se excluyen aquellos recaudados por otras entidades públicas provinciales, por ejemplo, el Fondo para </w:t>
      </w:r>
      <w:r w:rsidR="006F34EF" w:rsidRPr="003151D4">
        <w:rPr>
          <w:rFonts w:cstheme="minorHAnsi"/>
          <w:sz w:val="21"/>
          <w:szCs w:val="21"/>
        </w:rPr>
        <w:t>el Desarrollo Energético Provincial</w:t>
      </w:r>
      <w:r w:rsidRPr="003151D4">
        <w:rPr>
          <w:rFonts w:cstheme="minorHAnsi"/>
          <w:sz w:val="21"/>
          <w:szCs w:val="21"/>
        </w:rPr>
        <w:t xml:space="preserve"> recaudado por EPEC;</w:t>
      </w:r>
    </w:p>
    <w:p w14:paraId="21C8973C" w14:textId="1395E230"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(2) </w:t>
      </w:r>
      <w:r w:rsidR="00133C87" w:rsidRPr="003151D4">
        <w:rPr>
          <w:rFonts w:cstheme="minorHAnsi"/>
          <w:sz w:val="21"/>
          <w:szCs w:val="21"/>
        </w:rPr>
        <w:t>Incluye lo recaudado para el Fondo para el Financiamiento del Sistema Educativo (</w:t>
      </w:r>
      <w:proofErr w:type="spellStart"/>
      <w:r w:rsidR="00133C87" w:rsidRPr="003151D4">
        <w:rPr>
          <w:rFonts w:cstheme="minorHAnsi"/>
          <w:sz w:val="21"/>
          <w:szCs w:val="21"/>
        </w:rPr>
        <w:t>Fo.Fi.SE</w:t>
      </w:r>
      <w:proofErr w:type="spellEnd"/>
      <w:r w:rsidR="00133C87" w:rsidRPr="003151D4">
        <w:rPr>
          <w:rFonts w:cstheme="minorHAnsi"/>
          <w:sz w:val="21"/>
          <w:szCs w:val="21"/>
        </w:rPr>
        <w:t>), el Fondo para el Financiamiento de Obras de Infraestructura (FFOI) percibidos por devengamiento de ejercicios anteriores y el Fondo Solidario de Cobertura y Financiación para Desequilibrios de la Caja de Jubilaciones;</w:t>
      </w:r>
    </w:p>
    <w:p w14:paraId="275E8B13" w14:textId="0325ED0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(3) </w:t>
      </w:r>
      <w:r w:rsidRPr="003151D4">
        <w:rPr>
          <w:rFonts w:cstheme="minorHAnsi"/>
          <w:sz w:val="21"/>
          <w:szCs w:val="21"/>
        </w:rPr>
        <w:t xml:space="preserve">Incluye lo recaudado para el </w:t>
      </w:r>
      <w:r w:rsidR="005E305D" w:rsidRPr="003151D4">
        <w:rPr>
          <w:rFonts w:cstheme="minorHAnsi"/>
          <w:sz w:val="21"/>
          <w:szCs w:val="21"/>
        </w:rPr>
        <w:t>Fondo de Infraestructura de Redes de Gas para Municipios y Comunas</w:t>
      </w:r>
      <w:r w:rsidR="0035295F">
        <w:rPr>
          <w:rFonts w:cstheme="minorHAnsi"/>
          <w:sz w:val="21"/>
          <w:szCs w:val="21"/>
        </w:rPr>
        <w:t>,</w:t>
      </w:r>
      <w:r w:rsidR="00CF5ACE" w:rsidRPr="003151D4">
        <w:rPr>
          <w:rFonts w:cstheme="minorHAnsi"/>
          <w:sz w:val="21"/>
          <w:szCs w:val="21"/>
        </w:rPr>
        <w:t xml:space="preserve"> </w:t>
      </w:r>
      <w:r w:rsidR="00DD1621" w:rsidRPr="003151D4">
        <w:rPr>
          <w:rFonts w:cstheme="minorHAnsi"/>
          <w:sz w:val="21"/>
          <w:szCs w:val="21"/>
        </w:rPr>
        <w:t>la Contribución Especial para financiación y ejecución de obras y servicios del Fideicomiso</w:t>
      </w:r>
      <w:r w:rsidR="00CF5ACE" w:rsidRPr="003151D4">
        <w:rPr>
          <w:rFonts w:cstheme="minorHAnsi"/>
          <w:sz w:val="21"/>
          <w:szCs w:val="21"/>
        </w:rPr>
        <w:t xml:space="preserve"> </w:t>
      </w:r>
      <w:r w:rsidR="00DD1621" w:rsidRPr="003151D4">
        <w:rPr>
          <w:rFonts w:cstheme="minorHAnsi"/>
          <w:sz w:val="21"/>
          <w:szCs w:val="21"/>
        </w:rPr>
        <w:t xml:space="preserve">para </w:t>
      </w:r>
      <w:r w:rsidR="005E305D" w:rsidRPr="003151D4">
        <w:rPr>
          <w:rFonts w:cstheme="minorHAnsi"/>
          <w:sz w:val="21"/>
          <w:szCs w:val="21"/>
        </w:rPr>
        <w:t>el Desarrollo Agropecuario (FDA)</w:t>
      </w:r>
      <w:r w:rsidR="00C60155">
        <w:rPr>
          <w:rFonts w:cstheme="minorHAnsi"/>
          <w:sz w:val="21"/>
          <w:szCs w:val="21"/>
        </w:rPr>
        <w:t xml:space="preserve">, </w:t>
      </w:r>
      <w:r w:rsidR="0035295F">
        <w:rPr>
          <w:rFonts w:cstheme="minorHAnsi"/>
          <w:sz w:val="21"/>
          <w:szCs w:val="21"/>
        </w:rPr>
        <w:t xml:space="preserve">el Fondo Provincial </w:t>
      </w:r>
      <w:r w:rsidR="00A727FA">
        <w:rPr>
          <w:rFonts w:cstheme="minorHAnsi"/>
          <w:sz w:val="21"/>
          <w:szCs w:val="21"/>
        </w:rPr>
        <w:t>de Inclusión Social de Personas con Discapacidad</w:t>
      </w:r>
      <w:r w:rsidR="00C60155">
        <w:rPr>
          <w:rFonts w:cstheme="minorHAnsi"/>
          <w:sz w:val="21"/>
          <w:szCs w:val="21"/>
        </w:rPr>
        <w:t xml:space="preserve"> y el </w:t>
      </w:r>
      <w:r w:rsidR="00C60155" w:rsidRPr="00C60155">
        <w:rPr>
          <w:rFonts w:cstheme="minorHAnsi"/>
          <w:sz w:val="21"/>
          <w:szCs w:val="21"/>
        </w:rPr>
        <w:t>Fondo de Seguridad Ciudadana y de Mejoramiento de los Servicios Públicos y Sociales</w:t>
      </w:r>
      <w:r w:rsidR="005E305D" w:rsidRPr="003151D4">
        <w:rPr>
          <w:rFonts w:cstheme="minorHAnsi"/>
          <w:sz w:val="21"/>
          <w:szCs w:val="21"/>
        </w:rPr>
        <w:t xml:space="preserve">. Además, incluye lo percibido por devengamiento de ejercicios anteriores en concepto de </w:t>
      </w:r>
      <w:r w:rsidRPr="003151D4">
        <w:rPr>
          <w:rFonts w:cstheme="minorHAnsi"/>
          <w:sz w:val="21"/>
          <w:szCs w:val="21"/>
        </w:rPr>
        <w:t>Fondo para el Financiamiento del Sistem</w:t>
      </w:r>
      <w:r w:rsidR="00CF5ACE" w:rsidRPr="003151D4">
        <w:rPr>
          <w:rFonts w:cstheme="minorHAnsi"/>
          <w:sz w:val="21"/>
          <w:szCs w:val="21"/>
        </w:rPr>
        <w:t>a Educativo (</w:t>
      </w:r>
      <w:proofErr w:type="spellStart"/>
      <w:r w:rsidR="00CF5ACE" w:rsidRPr="003151D4">
        <w:rPr>
          <w:rFonts w:cstheme="minorHAnsi"/>
          <w:sz w:val="21"/>
          <w:szCs w:val="21"/>
        </w:rPr>
        <w:t>Fo.Fi.SE</w:t>
      </w:r>
      <w:proofErr w:type="spellEnd"/>
      <w:r w:rsidR="00CF5ACE" w:rsidRPr="003151D4">
        <w:rPr>
          <w:rFonts w:cstheme="minorHAnsi"/>
          <w:sz w:val="21"/>
          <w:szCs w:val="21"/>
        </w:rPr>
        <w:t>)</w:t>
      </w:r>
      <w:r w:rsidRPr="003151D4">
        <w:rPr>
          <w:rFonts w:cstheme="minorHAnsi"/>
          <w:sz w:val="21"/>
          <w:szCs w:val="21"/>
        </w:rPr>
        <w:t xml:space="preserve">, </w:t>
      </w:r>
      <w:r w:rsidR="00183A01" w:rsidRPr="003151D4">
        <w:rPr>
          <w:rFonts w:cstheme="minorHAnsi"/>
          <w:sz w:val="21"/>
          <w:szCs w:val="21"/>
        </w:rPr>
        <w:t xml:space="preserve">Fondo Rural Infraestructura y Gasoducto, </w:t>
      </w:r>
      <w:r w:rsidRPr="003151D4">
        <w:rPr>
          <w:rFonts w:cstheme="minorHAnsi"/>
          <w:sz w:val="21"/>
          <w:szCs w:val="21"/>
        </w:rPr>
        <w:t>Fondo Mantenimiento Red Firme Natural, Fondo Acuerdo Federal; Fondo de Consorcio Canalero</w:t>
      </w:r>
      <w:r w:rsidR="0019144D" w:rsidRPr="003151D4">
        <w:rPr>
          <w:rFonts w:cstheme="minorHAnsi"/>
          <w:sz w:val="21"/>
          <w:szCs w:val="21"/>
        </w:rPr>
        <w:t>,</w:t>
      </w:r>
      <w:r w:rsidRPr="003151D4">
        <w:rPr>
          <w:rFonts w:cstheme="minorHAnsi"/>
          <w:sz w:val="21"/>
          <w:szCs w:val="21"/>
        </w:rPr>
        <w:t xml:space="preserve"> el Fondo Especial de Conservación del Suelo</w:t>
      </w:r>
      <w:r w:rsidR="0019144D" w:rsidRPr="003151D4">
        <w:rPr>
          <w:rFonts w:cstheme="minorHAnsi"/>
          <w:sz w:val="21"/>
          <w:szCs w:val="21"/>
        </w:rPr>
        <w:t xml:space="preserve"> y</w:t>
      </w:r>
      <w:r w:rsidR="00CF5ACE" w:rsidRPr="003151D4">
        <w:rPr>
          <w:rFonts w:cstheme="minorHAnsi"/>
          <w:sz w:val="21"/>
          <w:szCs w:val="21"/>
        </w:rPr>
        <w:t xml:space="preserve"> Fondo Especial de Pavimentación de Caminos Rurales</w:t>
      </w:r>
      <w:r w:rsidRPr="003151D4">
        <w:rPr>
          <w:rFonts w:cstheme="minorHAnsi"/>
          <w:sz w:val="21"/>
          <w:szCs w:val="21"/>
        </w:rPr>
        <w:t>.</w:t>
      </w:r>
    </w:p>
    <w:p w14:paraId="710A2D2B"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(4) </w:t>
      </w:r>
      <w:r w:rsidRPr="003151D4">
        <w:rPr>
          <w:rFonts w:cstheme="minorHAnsi"/>
          <w:sz w:val="21"/>
          <w:szCs w:val="21"/>
        </w:rPr>
        <w:t>Percibido por devengamientos de ejercicios anteriores;</w:t>
      </w:r>
    </w:p>
    <w:p w14:paraId="2E73BF96"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(5) </w:t>
      </w:r>
      <w:r w:rsidRPr="003151D4">
        <w:rPr>
          <w:rFonts w:cstheme="minorHAnsi"/>
          <w:sz w:val="21"/>
          <w:szCs w:val="21"/>
        </w:rPr>
        <w:t>Entre las más relevantes, por el monto recaudado, se encuentran las tasas cobradas por la Jefatura de Policía y el Ministerio de Transporte (Ley 8669) por los servicios prestados por los mismos;</w:t>
      </w:r>
    </w:p>
    <w:p w14:paraId="2989A5CD"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(6) </w:t>
      </w:r>
      <w:r w:rsidRPr="003151D4">
        <w:rPr>
          <w:rFonts w:cstheme="minorHAnsi"/>
          <w:sz w:val="21"/>
          <w:szCs w:val="21"/>
        </w:rPr>
        <w:t>Refiere a ingresos eventuales, como pueden ser aquellos que ingresan por el pago de un tributo o de la suma de varios tributos adeudados, por orden de un juez, entre otros;</w:t>
      </w:r>
    </w:p>
    <w:p w14:paraId="20AA67D1" w14:textId="07728294"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(7) </w:t>
      </w:r>
      <w:r w:rsidRPr="003151D4">
        <w:rPr>
          <w:rFonts w:cstheme="minorHAnsi"/>
          <w:sz w:val="21"/>
          <w:szCs w:val="21"/>
        </w:rPr>
        <w:t xml:space="preserve">Corresponde a lo recibido en concepto de Compensación por  la disminución efectiva de recursos en 2018 resultante de la eliminación del artículo 104 de la Ley de Impuesto a las Ganancias y del aumento de la asignación específica del Impuesto al Cheque con destino al financiamiento de ANSES, en el marco del Consenso Fiscal -Ley Nacional </w:t>
      </w:r>
      <w:proofErr w:type="spellStart"/>
      <w:r w:rsidRPr="003151D4">
        <w:rPr>
          <w:rFonts w:cstheme="minorHAnsi"/>
          <w:sz w:val="21"/>
          <w:szCs w:val="21"/>
        </w:rPr>
        <w:t>N°</w:t>
      </w:r>
      <w:proofErr w:type="spellEnd"/>
      <w:r w:rsidRPr="003151D4">
        <w:rPr>
          <w:rFonts w:cstheme="minorHAnsi"/>
          <w:sz w:val="21"/>
          <w:szCs w:val="21"/>
        </w:rPr>
        <w:t xml:space="preserve"> 27.429-, lo que tendrá como destino el financiamiento de inversiones de infraestructura sanitaria, educativa, hospitalaria, productiva, de vivienda o vial -en sus ámbitos urbanos o rurales-, tanto por parte de la Provincia como de los respectivos Municipios y Comunas (Punto II, inc. a), Anexo Ley 27.429);</w:t>
      </w:r>
      <w:r w:rsidR="003151D4" w:rsidRPr="003151D4">
        <w:rPr>
          <w:rFonts w:cstheme="minorHAnsi"/>
          <w:sz w:val="21"/>
          <w:szCs w:val="21"/>
        </w:rPr>
        <w:t xml:space="preserve"> el 20% de lo recibido por el Fondo de Compensación es transferido automáticamente a los Municipios y Comunas de la Provincia. Estos recursos son distribuidos en función de los índices de reparto de la Ley de Coparticipación Provincial </w:t>
      </w:r>
      <w:proofErr w:type="spellStart"/>
      <w:r w:rsidR="003151D4" w:rsidRPr="003151D4">
        <w:rPr>
          <w:rFonts w:cstheme="minorHAnsi"/>
          <w:sz w:val="21"/>
          <w:szCs w:val="21"/>
        </w:rPr>
        <w:t>N°</w:t>
      </w:r>
      <w:proofErr w:type="spellEnd"/>
      <w:r w:rsidR="003151D4" w:rsidRPr="003151D4">
        <w:rPr>
          <w:rFonts w:cstheme="minorHAnsi"/>
          <w:sz w:val="21"/>
          <w:szCs w:val="21"/>
        </w:rPr>
        <w:t xml:space="preserve"> 8.663.</w:t>
      </w:r>
    </w:p>
    <w:p w14:paraId="4F082C06" w14:textId="4FF0A64B" w:rsidR="003151D4"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(8)</w:t>
      </w:r>
      <w:r w:rsidRPr="003151D4">
        <w:rPr>
          <w:rFonts w:cstheme="minorHAnsi"/>
          <w:sz w:val="21"/>
          <w:szCs w:val="21"/>
        </w:rPr>
        <w:t xml:space="preserve"> El Bono Nación Consenso Fiscal fue creado con el objetivo de compensar a las provincias por el desistimiento de los juicios por deudas entre las jurisdicciones. Este fondo fue establecido en el Consenso Fiscal firmado a fines del 2017. Nación se comprometió a distribuir los servicios del bono de manera mensual a las provincias a partir de agosto de 2018 en función de los coeficientes de coparticipación nacional. Los pagos se efectúan con un sistema de amortización francés, en cuotas constantes por un período de 10 años. Dicho bono luego es coparticipado a municipios y comunas teniendo en cuenta los coeficientes de coparticipación provincial.</w:t>
      </w:r>
    </w:p>
    <w:p w14:paraId="445D7532" w14:textId="177D4086"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(9</w:t>
      </w:r>
      <w:r w:rsidR="004669F0" w:rsidRPr="003151D4">
        <w:rPr>
          <w:rFonts w:cstheme="minorHAnsi"/>
          <w:sz w:val="21"/>
          <w:szCs w:val="21"/>
          <w:vertAlign w:val="superscript"/>
        </w:rPr>
        <w:t>)</w:t>
      </w:r>
      <w:r w:rsidR="004669F0" w:rsidRPr="003151D4">
        <w:rPr>
          <w:rFonts w:cstheme="minorHAnsi"/>
          <w:sz w:val="21"/>
          <w:szCs w:val="21"/>
        </w:rPr>
        <w:t xml:space="preserve"> Corresponde a lo anteriormente recibido como Imp. a las Ganancias - Excedente Fondo Conurbano y Necesidades Básicas Insatisfechas.</w:t>
      </w:r>
    </w:p>
    <w:p w14:paraId="5065E8D0" w14:textId="645E33CF"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(10</w:t>
      </w:r>
      <w:r w:rsidR="004669F0" w:rsidRPr="003151D4">
        <w:rPr>
          <w:rFonts w:cstheme="minorHAnsi"/>
          <w:sz w:val="21"/>
          <w:szCs w:val="21"/>
          <w:vertAlign w:val="superscript"/>
        </w:rPr>
        <w:t xml:space="preserve">) </w:t>
      </w:r>
      <w:r w:rsidR="004669F0" w:rsidRPr="003151D4">
        <w:rPr>
          <w:rFonts w:cstheme="minorHAnsi"/>
          <w:sz w:val="21"/>
          <w:szCs w:val="21"/>
        </w:rPr>
        <w:t>Derogado mediante Decreto 756/2018.</w:t>
      </w:r>
    </w:p>
    <w:p w14:paraId="77C9F296" w14:textId="6B05AC1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(1</w:t>
      </w:r>
      <w:r w:rsidR="003151D4" w:rsidRPr="003151D4">
        <w:rPr>
          <w:rFonts w:cstheme="minorHAnsi"/>
          <w:sz w:val="21"/>
          <w:szCs w:val="21"/>
          <w:vertAlign w:val="superscript"/>
        </w:rPr>
        <w:t>1</w:t>
      </w:r>
      <w:r w:rsidRPr="003151D4">
        <w:rPr>
          <w:rFonts w:cstheme="minorHAnsi"/>
          <w:sz w:val="21"/>
          <w:szCs w:val="21"/>
          <w:vertAlign w:val="superscript"/>
        </w:rPr>
        <w:t xml:space="preserve">) </w:t>
      </w:r>
      <w:r w:rsidRPr="003151D4">
        <w:rPr>
          <w:rFonts w:cstheme="minorHAnsi"/>
          <w:sz w:val="21"/>
          <w:szCs w:val="21"/>
        </w:rPr>
        <w:t>Montos girados por Nación a través de la Coparticipación Federal de Impuestos; se imputa como una transferencia corriente de origen nacional.</w:t>
      </w:r>
    </w:p>
    <w:p w14:paraId="207D27CF" w14:textId="53A07014" w:rsidR="002B66D9" w:rsidRPr="003151D4" w:rsidRDefault="004669F0" w:rsidP="003151D4">
      <w:pPr>
        <w:spacing w:before="60" w:after="60" w:line="240" w:lineRule="auto"/>
        <w:jc w:val="both"/>
        <w:rPr>
          <w:rFonts w:cstheme="minorHAnsi"/>
          <w:i/>
          <w:sz w:val="21"/>
          <w:szCs w:val="21"/>
        </w:rPr>
      </w:pPr>
      <w:r w:rsidRPr="003151D4">
        <w:rPr>
          <w:rFonts w:cstheme="minorHAnsi"/>
          <w:sz w:val="21"/>
          <w:szCs w:val="21"/>
          <w:vertAlign w:val="superscript"/>
        </w:rPr>
        <w:t>(1</w:t>
      </w:r>
      <w:r w:rsidR="003151D4" w:rsidRPr="003151D4">
        <w:rPr>
          <w:rFonts w:cstheme="minorHAnsi"/>
          <w:sz w:val="21"/>
          <w:szCs w:val="21"/>
          <w:vertAlign w:val="superscript"/>
        </w:rPr>
        <w:t>2</w:t>
      </w:r>
      <w:r w:rsidRPr="003151D4">
        <w:rPr>
          <w:rFonts w:cstheme="minorHAnsi"/>
          <w:sz w:val="21"/>
          <w:szCs w:val="21"/>
          <w:vertAlign w:val="superscript"/>
        </w:rPr>
        <w:t>)</w:t>
      </w:r>
      <w:r w:rsidRPr="003151D4">
        <w:rPr>
          <w:rFonts w:cstheme="minorHAnsi"/>
          <w:sz w:val="21"/>
          <w:szCs w:val="21"/>
        </w:rPr>
        <w:t xml:space="preserve"> Corresponde a lo antes publicado bajo el nombre "Denuncia Pacto Fiscal - Recursos a cuenta por </w:t>
      </w:r>
      <w:proofErr w:type="spellStart"/>
      <w:r w:rsidRPr="003151D4">
        <w:rPr>
          <w:rFonts w:cstheme="minorHAnsi"/>
          <w:sz w:val="21"/>
          <w:szCs w:val="21"/>
        </w:rPr>
        <w:t>dif</w:t>
      </w:r>
      <w:proofErr w:type="spellEnd"/>
      <w:r w:rsidRPr="003151D4">
        <w:rPr>
          <w:rFonts w:cstheme="minorHAnsi"/>
          <w:sz w:val="21"/>
          <w:szCs w:val="21"/>
        </w:rPr>
        <w:t>. de coparticipación Ley 10.077".</w:t>
      </w:r>
    </w:p>
    <w:sectPr w:rsidR="002B66D9" w:rsidRPr="003151D4" w:rsidSect="00434500">
      <w:headerReference w:type="default" r:id="rId19"/>
      <w:footerReference w:type="default" r:id="rId20"/>
      <w:pgSz w:w="11907" w:h="16839" w:code="9"/>
      <w:pgMar w:top="1701" w:right="1559" w:bottom="1418" w:left="155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EF300" w14:textId="77777777" w:rsidR="00E64E87" w:rsidRDefault="00E64E87" w:rsidP="009B0B52">
      <w:pPr>
        <w:spacing w:after="0" w:line="240" w:lineRule="auto"/>
      </w:pPr>
      <w:r>
        <w:separator/>
      </w:r>
    </w:p>
  </w:endnote>
  <w:endnote w:type="continuationSeparator" w:id="0">
    <w:p w14:paraId="55F34005" w14:textId="77777777" w:rsidR="00E64E87" w:rsidRDefault="00E64E87" w:rsidP="009B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grotesque Sharp Wide SmBd">
    <w:altName w:val="Calibri"/>
    <w:panose1 w:val="00000000000000000000"/>
    <w:charset w:val="00"/>
    <w:family w:val="swiss"/>
    <w:notTrueType/>
    <w:pitch w:val="variable"/>
    <w:sig w:usb0="00000007" w:usb1="00000000" w:usb2="00000000" w:usb3="00000000" w:csb0="00000093" w:csb1="00000000"/>
  </w:font>
  <w:font w:name="Geogrotesque Sharp Wide Bd">
    <w:altName w:val="Calibri"/>
    <w:panose1 w:val="00000000000000000000"/>
    <w:charset w:val="00"/>
    <w:family w:val="swiss"/>
    <w:notTrueType/>
    <w:pitch w:val="variable"/>
    <w:sig w:usb0="00000007" w:usb1="00000000" w:usb2="00000000" w:usb3="00000000" w:csb0="00000093" w:csb1="00000000"/>
  </w:font>
  <w:font w:name="Geogrotesque Sharp Wide Lt">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BD2AD" w14:textId="4CDEC347" w:rsidR="00E64E87" w:rsidRDefault="00E64E87" w:rsidP="00AB4C8D">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6C834" w14:textId="3AFD5246" w:rsidR="00E64E87" w:rsidRDefault="00E64E87" w:rsidP="00F62761">
    <w:pPr>
      <w:pStyle w:val="Piedepgina"/>
      <w:jc w:val="center"/>
    </w:pPr>
  </w:p>
  <w:p w14:paraId="0CEB5A25" w14:textId="77777777" w:rsidR="00E64E87" w:rsidRDefault="00E64E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C76A" w14:textId="1AEF98F4" w:rsidR="00E64E87" w:rsidRDefault="00E64E87">
    <w:pPr>
      <w:pStyle w:val="Piedepgina"/>
    </w:pPr>
  </w:p>
  <w:p w14:paraId="61261A60" w14:textId="77777777" w:rsidR="00E64E87" w:rsidRDefault="00E64E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2E3A4" w14:textId="77777777" w:rsidR="00E64E87" w:rsidRDefault="00E64E87" w:rsidP="009B0B52">
      <w:pPr>
        <w:spacing w:after="0" w:line="240" w:lineRule="auto"/>
      </w:pPr>
      <w:r>
        <w:separator/>
      </w:r>
    </w:p>
  </w:footnote>
  <w:footnote w:type="continuationSeparator" w:id="0">
    <w:p w14:paraId="63AFD2CF" w14:textId="77777777" w:rsidR="00E64E87" w:rsidRDefault="00E64E87" w:rsidP="009B0B52">
      <w:pPr>
        <w:spacing w:after="0" w:line="240" w:lineRule="auto"/>
      </w:pPr>
      <w:r>
        <w:continuationSeparator/>
      </w:r>
    </w:p>
  </w:footnote>
  <w:footnote w:id="1">
    <w:p w14:paraId="019CA43B" w14:textId="77777777" w:rsidR="00E64E87" w:rsidRPr="009F6619" w:rsidRDefault="00E64E87" w:rsidP="007967ED">
      <w:pPr>
        <w:pStyle w:val="Textonotapie"/>
        <w:jc w:val="both"/>
        <w:rPr>
          <w:rFonts w:cstheme="minorHAnsi"/>
        </w:rPr>
      </w:pPr>
      <w:r w:rsidRPr="009F6619">
        <w:rPr>
          <w:rStyle w:val="Refdenotaalpie"/>
          <w:rFonts w:cstheme="minorHAnsi"/>
        </w:rPr>
        <w:footnoteRef/>
      </w:r>
      <w:r w:rsidRPr="009F6619">
        <w:rPr>
          <w:rFonts w:cstheme="minorHAnsi"/>
        </w:rPr>
        <w:t xml:space="preserve"> </w:t>
      </w:r>
      <w:r w:rsidRPr="009F6619">
        <w:rPr>
          <w:rFonts w:cstheme="minorHAnsi"/>
          <w:sz w:val="16"/>
        </w:rPr>
        <w:t>La base imponible del impuesto se compone principalmente por tres grandes conceptos relacionados al mercado inmobiliario, los consumos con tarjetas de crédito y a las operaciones realizadas en el mercado automotor.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F4EC" w14:textId="2992EBE0" w:rsidR="00E64E87" w:rsidRDefault="00826A6C" w:rsidP="0044733B">
    <w:pPr>
      <w:pStyle w:val="Encabezado"/>
      <w:tabs>
        <w:tab w:val="clear" w:pos="4419"/>
        <w:tab w:val="clear" w:pos="8838"/>
        <w:tab w:val="center" w:pos="4252"/>
      </w:tabs>
      <w:spacing w:before="0"/>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47137" type="#_x0000_t75" alt="" style="position:absolute;margin-left:-85.15pt;margin-top:-98.7pt;width:595.2pt;height:841.9pt;z-index:-251658240;mso-position-horizontal-relative:margin;mso-position-vertical-relative:margin">
          <v:imagedata r:id="rId1" o:title="image3"/>
          <w10:wrap anchorx="margin" anchory="margin"/>
        </v:shape>
      </w:pict>
    </w:r>
    <w:r w:rsidR="00E64E87">
      <w:tab/>
    </w:r>
  </w:p>
  <w:p w14:paraId="0781EBC3" w14:textId="4EBF71EA" w:rsidR="00E64E87" w:rsidRDefault="00E64E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6E6A" w14:textId="77777777" w:rsidR="00E64E87" w:rsidRPr="00175AF4" w:rsidRDefault="00E64E87" w:rsidP="00175AF4">
    <w:pPr>
      <w:pStyle w:val="Encabezado"/>
      <w:spacing w:before="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A0AF6" w14:textId="234A0A45" w:rsidR="00E64E87" w:rsidRDefault="00826A6C"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8" type="#_x0000_t75" alt="" style="position:absolute;margin-left:175pt;margin-top:-56.75pt;width:595.2pt;height:67.15pt;z-index:-251657216;mso-position-horizontal-relative:margin;mso-position-vertical-relative:margin">
          <v:imagedata r:id="rId1" o:title="image3" croptop="1985f" cropbottom="58324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E521" w14:textId="072CF334" w:rsidR="00E64E87" w:rsidRDefault="00826A6C"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9" type="#_x0000_t75" alt="" style="position:absolute;margin-left:-78.8pt;margin-top:-85.25pt;width:595.2pt;height:841.9pt;z-index:-251656192;mso-position-horizontal-relative:margin;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A3496BC"/>
    <w:lvl w:ilvl="0">
      <w:start w:val="1"/>
      <w:numFmt w:val="upperRoman"/>
      <w:suff w:val="space"/>
      <w:lvlText w:val="%1-"/>
      <w:lvlJc w:val="left"/>
      <w:rPr>
        <w:rFonts w:ascii="Verdana" w:hAnsi="Verdana" w:cs="Times New Roman" w:hint="default"/>
        <w:b/>
        <w:i w:val="0"/>
        <w:spacing w:val="0"/>
        <w:position w:val="0"/>
        <w:sz w:val="30"/>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81E247F"/>
    <w:multiLevelType w:val="hybridMultilevel"/>
    <w:tmpl w:val="B16281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07801E7"/>
    <w:multiLevelType w:val="multilevel"/>
    <w:tmpl w:val="6CE86E86"/>
    <w:lvl w:ilvl="0">
      <w:start w:val="1"/>
      <w:numFmt w:val="bullet"/>
      <w:lvlText w:val=""/>
      <w:lvlJc w:val="left"/>
      <w:rPr>
        <w:rFonts w:ascii="Wingdings" w:hAnsi="Wingdings" w:hint="default"/>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0195E9E"/>
    <w:multiLevelType w:val="hybridMultilevel"/>
    <w:tmpl w:val="F8C8C904"/>
    <w:lvl w:ilvl="0" w:tplc="43BE4964">
      <w:start w:val="3"/>
      <w:numFmt w:val="bullet"/>
      <w:lvlText w:val="-"/>
      <w:lvlJc w:val="left"/>
      <w:pPr>
        <w:ind w:left="1287" w:hanging="360"/>
      </w:pPr>
      <w:rPr>
        <w:rFonts w:ascii="Calibri" w:eastAsiaTheme="minorEastAsia" w:hAnsi="Calibri" w:cstheme="minorBidi" w:hint="default"/>
        <w:sz w:val="22"/>
      </w:rPr>
    </w:lvl>
    <w:lvl w:ilvl="1" w:tplc="2C0A0003">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 w15:restartNumberingAfterBreak="0">
    <w:nsid w:val="369B19D5"/>
    <w:multiLevelType w:val="hybridMultilevel"/>
    <w:tmpl w:val="6BC268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8706807"/>
    <w:multiLevelType w:val="hybridMultilevel"/>
    <w:tmpl w:val="3086C9FC"/>
    <w:lvl w:ilvl="0" w:tplc="0C0A0001">
      <w:start w:val="1"/>
      <w:numFmt w:val="bullet"/>
      <w:lvlText w:val=""/>
      <w:lvlJc w:val="left"/>
      <w:pPr>
        <w:ind w:left="928"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6006BC"/>
    <w:multiLevelType w:val="hybridMultilevel"/>
    <w:tmpl w:val="2034D0F8"/>
    <w:lvl w:ilvl="0" w:tplc="2C0A0001">
      <w:start w:val="1"/>
      <w:numFmt w:val="bullet"/>
      <w:lvlText w:val=""/>
      <w:lvlJc w:val="left"/>
      <w:pPr>
        <w:ind w:left="785" w:hanging="360"/>
      </w:pPr>
      <w:rPr>
        <w:rFonts w:ascii="Symbol" w:hAnsi="Symbol"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8AA63AF"/>
    <w:multiLevelType w:val="hybridMultilevel"/>
    <w:tmpl w:val="E04C7742"/>
    <w:lvl w:ilvl="0" w:tplc="7D18655A">
      <w:start w:val="1"/>
      <w:numFmt w:val="bullet"/>
      <w:lvlText w:val=""/>
      <w:lvlJc w:val="left"/>
      <w:pPr>
        <w:ind w:left="927" w:hanging="360"/>
      </w:pPr>
      <w:rPr>
        <w:rFonts w:ascii="Wingdings" w:hAnsi="Wingdings"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684CDB"/>
    <w:multiLevelType w:val="hybridMultilevel"/>
    <w:tmpl w:val="2AA0CB64"/>
    <w:lvl w:ilvl="0" w:tplc="9A6EDA2A">
      <w:start w:val="5"/>
      <w:numFmt w:val="bullet"/>
      <w:lvlText w:val="-"/>
      <w:lvlJc w:val="left"/>
      <w:pPr>
        <w:ind w:left="720" w:hanging="360"/>
      </w:pPr>
      <w:rPr>
        <w:rFonts w:ascii="Calibri" w:eastAsiaTheme="minorEastAsia" w:hAnsi="Calibri" w:cstheme="minorBidi" w:hint="default"/>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E422D8"/>
    <w:multiLevelType w:val="hybridMultilevel"/>
    <w:tmpl w:val="F21233FA"/>
    <w:lvl w:ilvl="0" w:tplc="9F667BF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ACC637B"/>
    <w:multiLevelType w:val="hybridMultilevel"/>
    <w:tmpl w:val="AF724688"/>
    <w:lvl w:ilvl="0" w:tplc="2C0A000D">
      <w:start w:val="1"/>
      <w:numFmt w:val="bullet"/>
      <w:lvlText w:val=""/>
      <w:lvlJc w:val="left"/>
      <w:pPr>
        <w:ind w:left="927" w:hanging="360"/>
      </w:pPr>
      <w:rPr>
        <w:rFonts w:ascii="Wingdings" w:hAnsi="Wingdings"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11" w15:restartNumberingAfterBreak="0">
    <w:nsid w:val="73316228"/>
    <w:multiLevelType w:val="hybridMultilevel"/>
    <w:tmpl w:val="055ABD8A"/>
    <w:lvl w:ilvl="0" w:tplc="197C32C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77792618"/>
    <w:multiLevelType w:val="hybridMultilevel"/>
    <w:tmpl w:val="3A80C9C2"/>
    <w:lvl w:ilvl="0" w:tplc="2C0A000D">
      <w:start w:val="1"/>
      <w:numFmt w:val="bullet"/>
      <w:lvlText w:val=""/>
      <w:lvlJc w:val="left"/>
      <w:pPr>
        <w:ind w:left="1647" w:hanging="360"/>
      </w:pPr>
      <w:rPr>
        <w:rFonts w:ascii="Wingdings" w:hAnsi="Wingdings"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num w:numId="1" w16cid:durableId="1782870017">
    <w:abstractNumId w:val="8"/>
  </w:num>
  <w:num w:numId="2" w16cid:durableId="1596745761">
    <w:abstractNumId w:val="7"/>
  </w:num>
  <w:num w:numId="3" w16cid:durableId="1985117201">
    <w:abstractNumId w:val="0"/>
  </w:num>
  <w:num w:numId="4" w16cid:durableId="234365533">
    <w:abstractNumId w:val="1"/>
  </w:num>
  <w:num w:numId="5" w16cid:durableId="1228341698">
    <w:abstractNumId w:val="9"/>
  </w:num>
  <w:num w:numId="6" w16cid:durableId="593366864">
    <w:abstractNumId w:val="11"/>
  </w:num>
  <w:num w:numId="7" w16cid:durableId="1018045863">
    <w:abstractNumId w:val="10"/>
  </w:num>
  <w:num w:numId="8" w16cid:durableId="1562209382">
    <w:abstractNumId w:val="6"/>
  </w:num>
  <w:num w:numId="9" w16cid:durableId="1596093041">
    <w:abstractNumId w:val="2"/>
  </w:num>
  <w:num w:numId="10" w16cid:durableId="954361036">
    <w:abstractNumId w:val="3"/>
  </w:num>
  <w:num w:numId="11" w16cid:durableId="1195922428">
    <w:abstractNumId w:val="12"/>
  </w:num>
  <w:num w:numId="12" w16cid:durableId="131295160">
    <w:abstractNumId w:val="4"/>
  </w:num>
  <w:num w:numId="13" w16cid:durableId="851189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mailMerge>
    <w:mainDocumentType w:val="catalog"/>
    <w:dataType w:val="textFile"/>
    <w:activeRecord w:val="-1"/>
    <w:odso/>
  </w:mailMerge>
  <w:defaultTabStop w:val="708"/>
  <w:hyphenationZone w:val="425"/>
  <w:characterSpacingControl w:val="doNotCompress"/>
  <w:hdrShapeDefaults>
    <o:shapedefaults v:ext="edit" spidmax="347140">
      <o:colormru v:ext="edit" colors="#9a8055"/>
    </o:shapedefaults>
    <o:shapelayout v:ext="edit">
      <o:idmap v:ext="edit" data="339"/>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FC"/>
    <w:rsid w:val="000001F6"/>
    <w:rsid w:val="0000085C"/>
    <w:rsid w:val="00000E0B"/>
    <w:rsid w:val="00001861"/>
    <w:rsid w:val="000032B1"/>
    <w:rsid w:val="00003713"/>
    <w:rsid w:val="00003C0C"/>
    <w:rsid w:val="00004848"/>
    <w:rsid w:val="000058BE"/>
    <w:rsid w:val="00007627"/>
    <w:rsid w:val="00007784"/>
    <w:rsid w:val="00007E39"/>
    <w:rsid w:val="00007F31"/>
    <w:rsid w:val="0001063B"/>
    <w:rsid w:val="00010BA8"/>
    <w:rsid w:val="00012938"/>
    <w:rsid w:val="00012D0E"/>
    <w:rsid w:val="000156B8"/>
    <w:rsid w:val="00015D5B"/>
    <w:rsid w:val="0001612C"/>
    <w:rsid w:val="00016E06"/>
    <w:rsid w:val="00017383"/>
    <w:rsid w:val="00020923"/>
    <w:rsid w:val="0002166A"/>
    <w:rsid w:val="000219EC"/>
    <w:rsid w:val="00022584"/>
    <w:rsid w:val="0002259A"/>
    <w:rsid w:val="00022A18"/>
    <w:rsid w:val="000233AC"/>
    <w:rsid w:val="0002372D"/>
    <w:rsid w:val="00025DD3"/>
    <w:rsid w:val="0002632A"/>
    <w:rsid w:val="00026AAE"/>
    <w:rsid w:val="00027273"/>
    <w:rsid w:val="00030C37"/>
    <w:rsid w:val="00031189"/>
    <w:rsid w:val="0003228C"/>
    <w:rsid w:val="0003352C"/>
    <w:rsid w:val="000338A2"/>
    <w:rsid w:val="0003623A"/>
    <w:rsid w:val="00036A83"/>
    <w:rsid w:val="00037662"/>
    <w:rsid w:val="000376F0"/>
    <w:rsid w:val="0003778D"/>
    <w:rsid w:val="000379E5"/>
    <w:rsid w:val="00040AC2"/>
    <w:rsid w:val="00040FA9"/>
    <w:rsid w:val="000415C3"/>
    <w:rsid w:val="00041DBC"/>
    <w:rsid w:val="00043E9A"/>
    <w:rsid w:val="000454D9"/>
    <w:rsid w:val="0004561D"/>
    <w:rsid w:val="00046E5A"/>
    <w:rsid w:val="000471E2"/>
    <w:rsid w:val="0004760A"/>
    <w:rsid w:val="00047F99"/>
    <w:rsid w:val="000508DF"/>
    <w:rsid w:val="0005104E"/>
    <w:rsid w:val="000522F8"/>
    <w:rsid w:val="00053381"/>
    <w:rsid w:val="00053559"/>
    <w:rsid w:val="0005439C"/>
    <w:rsid w:val="00054668"/>
    <w:rsid w:val="00054DB6"/>
    <w:rsid w:val="00055392"/>
    <w:rsid w:val="000553EF"/>
    <w:rsid w:val="00055C72"/>
    <w:rsid w:val="00056157"/>
    <w:rsid w:val="000571AB"/>
    <w:rsid w:val="0005753F"/>
    <w:rsid w:val="00057E41"/>
    <w:rsid w:val="00061279"/>
    <w:rsid w:val="000612F9"/>
    <w:rsid w:val="0006143B"/>
    <w:rsid w:val="000629FB"/>
    <w:rsid w:val="00063ACA"/>
    <w:rsid w:val="00063D3E"/>
    <w:rsid w:val="00064718"/>
    <w:rsid w:val="000673A6"/>
    <w:rsid w:val="000679EA"/>
    <w:rsid w:val="000702AB"/>
    <w:rsid w:val="00070EE7"/>
    <w:rsid w:val="000733BF"/>
    <w:rsid w:val="00074B95"/>
    <w:rsid w:val="00074E9A"/>
    <w:rsid w:val="00075295"/>
    <w:rsid w:val="0007555F"/>
    <w:rsid w:val="0008004B"/>
    <w:rsid w:val="0008128F"/>
    <w:rsid w:val="00081324"/>
    <w:rsid w:val="000823FD"/>
    <w:rsid w:val="00083624"/>
    <w:rsid w:val="00083D4A"/>
    <w:rsid w:val="000842CA"/>
    <w:rsid w:val="000849C6"/>
    <w:rsid w:val="00085332"/>
    <w:rsid w:val="000858C6"/>
    <w:rsid w:val="0008669B"/>
    <w:rsid w:val="00086ECB"/>
    <w:rsid w:val="00087AD5"/>
    <w:rsid w:val="00090483"/>
    <w:rsid w:val="0009066F"/>
    <w:rsid w:val="00090D33"/>
    <w:rsid w:val="00091453"/>
    <w:rsid w:val="00091895"/>
    <w:rsid w:val="00091F51"/>
    <w:rsid w:val="00094457"/>
    <w:rsid w:val="000955D6"/>
    <w:rsid w:val="00095AD2"/>
    <w:rsid w:val="000966EA"/>
    <w:rsid w:val="00097536"/>
    <w:rsid w:val="000A0141"/>
    <w:rsid w:val="000A02DE"/>
    <w:rsid w:val="000A037E"/>
    <w:rsid w:val="000A085E"/>
    <w:rsid w:val="000A15C1"/>
    <w:rsid w:val="000A24DB"/>
    <w:rsid w:val="000A468D"/>
    <w:rsid w:val="000A578B"/>
    <w:rsid w:val="000A67D6"/>
    <w:rsid w:val="000A7715"/>
    <w:rsid w:val="000A7B0D"/>
    <w:rsid w:val="000B013E"/>
    <w:rsid w:val="000B014A"/>
    <w:rsid w:val="000B017C"/>
    <w:rsid w:val="000B0593"/>
    <w:rsid w:val="000B1552"/>
    <w:rsid w:val="000B1FA1"/>
    <w:rsid w:val="000B2368"/>
    <w:rsid w:val="000B2532"/>
    <w:rsid w:val="000B2979"/>
    <w:rsid w:val="000B372D"/>
    <w:rsid w:val="000B3FF6"/>
    <w:rsid w:val="000B418C"/>
    <w:rsid w:val="000B4F20"/>
    <w:rsid w:val="000B53F5"/>
    <w:rsid w:val="000B590A"/>
    <w:rsid w:val="000B6285"/>
    <w:rsid w:val="000B6AC6"/>
    <w:rsid w:val="000C09EA"/>
    <w:rsid w:val="000C0F92"/>
    <w:rsid w:val="000C14BE"/>
    <w:rsid w:val="000C222B"/>
    <w:rsid w:val="000C44A5"/>
    <w:rsid w:val="000C5E76"/>
    <w:rsid w:val="000C6225"/>
    <w:rsid w:val="000C764A"/>
    <w:rsid w:val="000D072E"/>
    <w:rsid w:val="000D0F63"/>
    <w:rsid w:val="000D12C0"/>
    <w:rsid w:val="000D158A"/>
    <w:rsid w:val="000D1A43"/>
    <w:rsid w:val="000D2AA7"/>
    <w:rsid w:val="000D3579"/>
    <w:rsid w:val="000D3862"/>
    <w:rsid w:val="000D438C"/>
    <w:rsid w:val="000D494D"/>
    <w:rsid w:val="000D4D8C"/>
    <w:rsid w:val="000D505E"/>
    <w:rsid w:val="000D573E"/>
    <w:rsid w:val="000D59D9"/>
    <w:rsid w:val="000D6A23"/>
    <w:rsid w:val="000D7B8E"/>
    <w:rsid w:val="000E05D6"/>
    <w:rsid w:val="000E1D69"/>
    <w:rsid w:val="000E21C0"/>
    <w:rsid w:val="000E36B2"/>
    <w:rsid w:val="000E411C"/>
    <w:rsid w:val="000E5EDD"/>
    <w:rsid w:val="000E5EE0"/>
    <w:rsid w:val="000E5F67"/>
    <w:rsid w:val="000E64D0"/>
    <w:rsid w:val="000E6786"/>
    <w:rsid w:val="000E716A"/>
    <w:rsid w:val="000E79E9"/>
    <w:rsid w:val="000E7E2D"/>
    <w:rsid w:val="000F3076"/>
    <w:rsid w:val="000F4694"/>
    <w:rsid w:val="001003D6"/>
    <w:rsid w:val="0010095B"/>
    <w:rsid w:val="0010231C"/>
    <w:rsid w:val="00102334"/>
    <w:rsid w:val="00102567"/>
    <w:rsid w:val="0010311A"/>
    <w:rsid w:val="0010334C"/>
    <w:rsid w:val="001035FF"/>
    <w:rsid w:val="001047C8"/>
    <w:rsid w:val="00105057"/>
    <w:rsid w:val="00105DD1"/>
    <w:rsid w:val="00105DE7"/>
    <w:rsid w:val="00105F1F"/>
    <w:rsid w:val="001068FE"/>
    <w:rsid w:val="00106929"/>
    <w:rsid w:val="00106F77"/>
    <w:rsid w:val="001075A0"/>
    <w:rsid w:val="00111837"/>
    <w:rsid w:val="00112E9D"/>
    <w:rsid w:val="00112F65"/>
    <w:rsid w:val="001131CC"/>
    <w:rsid w:val="0011472A"/>
    <w:rsid w:val="001149CD"/>
    <w:rsid w:val="00114FE6"/>
    <w:rsid w:val="00115944"/>
    <w:rsid w:val="001173BC"/>
    <w:rsid w:val="00117BFD"/>
    <w:rsid w:val="00117DF6"/>
    <w:rsid w:val="0012111F"/>
    <w:rsid w:val="00121988"/>
    <w:rsid w:val="00122294"/>
    <w:rsid w:val="00122B68"/>
    <w:rsid w:val="0012340D"/>
    <w:rsid w:val="00123833"/>
    <w:rsid w:val="00124DDD"/>
    <w:rsid w:val="00125023"/>
    <w:rsid w:val="0012576A"/>
    <w:rsid w:val="00126662"/>
    <w:rsid w:val="00126801"/>
    <w:rsid w:val="0012681C"/>
    <w:rsid w:val="00126993"/>
    <w:rsid w:val="00126BC8"/>
    <w:rsid w:val="001301B0"/>
    <w:rsid w:val="001309FF"/>
    <w:rsid w:val="00131945"/>
    <w:rsid w:val="00131D40"/>
    <w:rsid w:val="001322CC"/>
    <w:rsid w:val="001330A2"/>
    <w:rsid w:val="00133C87"/>
    <w:rsid w:val="00133CF3"/>
    <w:rsid w:val="0013428C"/>
    <w:rsid w:val="00135AA0"/>
    <w:rsid w:val="00135BCC"/>
    <w:rsid w:val="00136204"/>
    <w:rsid w:val="00136385"/>
    <w:rsid w:val="001363FA"/>
    <w:rsid w:val="00137043"/>
    <w:rsid w:val="00137B0E"/>
    <w:rsid w:val="00140773"/>
    <w:rsid w:val="00140B4D"/>
    <w:rsid w:val="001413ED"/>
    <w:rsid w:val="001434F8"/>
    <w:rsid w:val="001435FD"/>
    <w:rsid w:val="00143763"/>
    <w:rsid w:val="00144BAD"/>
    <w:rsid w:val="00145CED"/>
    <w:rsid w:val="001462F9"/>
    <w:rsid w:val="00146C0A"/>
    <w:rsid w:val="00147CBD"/>
    <w:rsid w:val="00147CDE"/>
    <w:rsid w:val="00150798"/>
    <w:rsid w:val="00150CA7"/>
    <w:rsid w:val="00150F8C"/>
    <w:rsid w:val="0015124C"/>
    <w:rsid w:val="001514C8"/>
    <w:rsid w:val="00151EED"/>
    <w:rsid w:val="00152AB6"/>
    <w:rsid w:val="00153585"/>
    <w:rsid w:val="001545E0"/>
    <w:rsid w:val="00154814"/>
    <w:rsid w:val="00155C75"/>
    <w:rsid w:val="0015705D"/>
    <w:rsid w:val="001576AD"/>
    <w:rsid w:val="00160085"/>
    <w:rsid w:val="00160303"/>
    <w:rsid w:val="00160424"/>
    <w:rsid w:val="0016066E"/>
    <w:rsid w:val="00160B25"/>
    <w:rsid w:val="001617D1"/>
    <w:rsid w:val="00162EC4"/>
    <w:rsid w:val="0016310F"/>
    <w:rsid w:val="0016398F"/>
    <w:rsid w:val="001670A0"/>
    <w:rsid w:val="00172809"/>
    <w:rsid w:val="001748DE"/>
    <w:rsid w:val="00175667"/>
    <w:rsid w:val="001757D2"/>
    <w:rsid w:val="00175AF4"/>
    <w:rsid w:val="00175D0C"/>
    <w:rsid w:val="00176323"/>
    <w:rsid w:val="00177E88"/>
    <w:rsid w:val="00177EC4"/>
    <w:rsid w:val="001803F0"/>
    <w:rsid w:val="0018168F"/>
    <w:rsid w:val="00181929"/>
    <w:rsid w:val="00181D52"/>
    <w:rsid w:val="00181E2B"/>
    <w:rsid w:val="00181EE0"/>
    <w:rsid w:val="00182BF3"/>
    <w:rsid w:val="00182D59"/>
    <w:rsid w:val="00183A01"/>
    <w:rsid w:val="001847DC"/>
    <w:rsid w:val="00184E73"/>
    <w:rsid w:val="00185C5C"/>
    <w:rsid w:val="00186B5B"/>
    <w:rsid w:val="00190981"/>
    <w:rsid w:val="00190F36"/>
    <w:rsid w:val="00190F95"/>
    <w:rsid w:val="0019144D"/>
    <w:rsid w:val="001914FA"/>
    <w:rsid w:val="00192C61"/>
    <w:rsid w:val="00192D61"/>
    <w:rsid w:val="00194A23"/>
    <w:rsid w:val="00196BC0"/>
    <w:rsid w:val="001977D2"/>
    <w:rsid w:val="001A0149"/>
    <w:rsid w:val="001A0373"/>
    <w:rsid w:val="001A1D01"/>
    <w:rsid w:val="001A2CB0"/>
    <w:rsid w:val="001A5265"/>
    <w:rsid w:val="001A563A"/>
    <w:rsid w:val="001B03E9"/>
    <w:rsid w:val="001B10C1"/>
    <w:rsid w:val="001B136D"/>
    <w:rsid w:val="001B28E0"/>
    <w:rsid w:val="001B3BE5"/>
    <w:rsid w:val="001B55A4"/>
    <w:rsid w:val="001B5DB0"/>
    <w:rsid w:val="001B6548"/>
    <w:rsid w:val="001B7195"/>
    <w:rsid w:val="001B79A8"/>
    <w:rsid w:val="001B7D11"/>
    <w:rsid w:val="001C0446"/>
    <w:rsid w:val="001C249B"/>
    <w:rsid w:val="001C39B2"/>
    <w:rsid w:val="001C39F0"/>
    <w:rsid w:val="001C4D49"/>
    <w:rsid w:val="001C4FC7"/>
    <w:rsid w:val="001C56C0"/>
    <w:rsid w:val="001C59CB"/>
    <w:rsid w:val="001C6113"/>
    <w:rsid w:val="001D01A5"/>
    <w:rsid w:val="001D023B"/>
    <w:rsid w:val="001D0813"/>
    <w:rsid w:val="001D0BA1"/>
    <w:rsid w:val="001D2721"/>
    <w:rsid w:val="001D2969"/>
    <w:rsid w:val="001D3778"/>
    <w:rsid w:val="001D3CCD"/>
    <w:rsid w:val="001D3DEF"/>
    <w:rsid w:val="001D4FDE"/>
    <w:rsid w:val="001D5932"/>
    <w:rsid w:val="001D5E8A"/>
    <w:rsid w:val="001D7702"/>
    <w:rsid w:val="001E01B8"/>
    <w:rsid w:val="001E04A6"/>
    <w:rsid w:val="001E10E5"/>
    <w:rsid w:val="001E1672"/>
    <w:rsid w:val="001E1D4A"/>
    <w:rsid w:val="001E260E"/>
    <w:rsid w:val="001E3686"/>
    <w:rsid w:val="001E3E40"/>
    <w:rsid w:val="001E3F4D"/>
    <w:rsid w:val="001E560E"/>
    <w:rsid w:val="001E605C"/>
    <w:rsid w:val="001E6516"/>
    <w:rsid w:val="001E65BF"/>
    <w:rsid w:val="001E67E4"/>
    <w:rsid w:val="001E6A59"/>
    <w:rsid w:val="001E700F"/>
    <w:rsid w:val="001E7B2C"/>
    <w:rsid w:val="001F223A"/>
    <w:rsid w:val="001F26F8"/>
    <w:rsid w:val="001F2FE5"/>
    <w:rsid w:val="001F319C"/>
    <w:rsid w:val="001F32B3"/>
    <w:rsid w:val="001F4102"/>
    <w:rsid w:val="001F544E"/>
    <w:rsid w:val="001F5A16"/>
    <w:rsid w:val="001F5A6F"/>
    <w:rsid w:val="001F5C3C"/>
    <w:rsid w:val="001F5E9E"/>
    <w:rsid w:val="001F7419"/>
    <w:rsid w:val="001F7658"/>
    <w:rsid w:val="002001FB"/>
    <w:rsid w:val="002003C1"/>
    <w:rsid w:val="002009AE"/>
    <w:rsid w:val="00200AD1"/>
    <w:rsid w:val="0020173F"/>
    <w:rsid w:val="002019E6"/>
    <w:rsid w:val="00201A52"/>
    <w:rsid w:val="00201E6F"/>
    <w:rsid w:val="00201EB7"/>
    <w:rsid w:val="00202001"/>
    <w:rsid w:val="00202417"/>
    <w:rsid w:val="00202E4D"/>
    <w:rsid w:val="002043D4"/>
    <w:rsid w:val="00204892"/>
    <w:rsid w:val="00204E41"/>
    <w:rsid w:val="0020763E"/>
    <w:rsid w:val="00207641"/>
    <w:rsid w:val="00207884"/>
    <w:rsid w:val="00210567"/>
    <w:rsid w:val="002109F2"/>
    <w:rsid w:val="00210F10"/>
    <w:rsid w:val="00212374"/>
    <w:rsid w:val="00213C08"/>
    <w:rsid w:val="0021550A"/>
    <w:rsid w:val="00215CFC"/>
    <w:rsid w:val="00215FD5"/>
    <w:rsid w:val="00217691"/>
    <w:rsid w:val="00220EE7"/>
    <w:rsid w:val="00222E71"/>
    <w:rsid w:val="00223098"/>
    <w:rsid w:val="002233BE"/>
    <w:rsid w:val="00224F00"/>
    <w:rsid w:val="0022574F"/>
    <w:rsid w:val="00225DF0"/>
    <w:rsid w:val="00226827"/>
    <w:rsid w:val="00226B44"/>
    <w:rsid w:val="00227048"/>
    <w:rsid w:val="0022779A"/>
    <w:rsid w:val="002277DD"/>
    <w:rsid w:val="0022791B"/>
    <w:rsid w:val="00227CBE"/>
    <w:rsid w:val="002312BE"/>
    <w:rsid w:val="00231B69"/>
    <w:rsid w:val="00232D8E"/>
    <w:rsid w:val="002333FC"/>
    <w:rsid w:val="00233891"/>
    <w:rsid w:val="0023391E"/>
    <w:rsid w:val="00233F36"/>
    <w:rsid w:val="00233FE6"/>
    <w:rsid w:val="00234362"/>
    <w:rsid w:val="0023456D"/>
    <w:rsid w:val="00235DF3"/>
    <w:rsid w:val="00236370"/>
    <w:rsid w:val="0023698A"/>
    <w:rsid w:val="002377D0"/>
    <w:rsid w:val="0024007E"/>
    <w:rsid w:val="00240364"/>
    <w:rsid w:val="0024055D"/>
    <w:rsid w:val="0024097F"/>
    <w:rsid w:val="00240DEC"/>
    <w:rsid w:val="00242077"/>
    <w:rsid w:val="002428CA"/>
    <w:rsid w:val="00242CA9"/>
    <w:rsid w:val="0024386D"/>
    <w:rsid w:val="002444C6"/>
    <w:rsid w:val="002456C7"/>
    <w:rsid w:val="00246CB2"/>
    <w:rsid w:val="00247725"/>
    <w:rsid w:val="002479A4"/>
    <w:rsid w:val="002522CA"/>
    <w:rsid w:val="00253058"/>
    <w:rsid w:val="00254CB1"/>
    <w:rsid w:val="002552D6"/>
    <w:rsid w:val="00256920"/>
    <w:rsid w:val="0026014B"/>
    <w:rsid w:val="002603FA"/>
    <w:rsid w:val="00260DFC"/>
    <w:rsid w:val="00260E21"/>
    <w:rsid w:val="00262A6A"/>
    <w:rsid w:val="00262D5C"/>
    <w:rsid w:val="002647D1"/>
    <w:rsid w:val="00264961"/>
    <w:rsid w:val="00265541"/>
    <w:rsid w:val="00265A01"/>
    <w:rsid w:val="002664FD"/>
    <w:rsid w:val="002667F7"/>
    <w:rsid w:val="002672D4"/>
    <w:rsid w:val="002676E4"/>
    <w:rsid w:val="00267AC1"/>
    <w:rsid w:val="0027001C"/>
    <w:rsid w:val="002702A5"/>
    <w:rsid w:val="00270CCA"/>
    <w:rsid w:val="002714A8"/>
    <w:rsid w:val="0027230E"/>
    <w:rsid w:val="002724F5"/>
    <w:rsid w:val="002728DF"/>
    <w:rsid w:val="00277225"/>
    <w:rsid w:val="0027723F"/>
    <w:rsid w:val="00277245"/>
    <w:rsid w:val="00280197"/>
    <w:rsid w:val="00281147"/>
    <w:rsid w:val="002814E7"/>
    <w:rsid w:val="002819DF"/>
    <w:rsid w:val="002823AF"/>
    <w:rsid w:val="00283FFE"/>
    <w:rsid w:val="0028429D"/>
    <w:rsid w:val="00284367"/>
    <w:rsid w:val="00284A02"/>
    <w:rsid w:val="00284B44"/>
    <w:rsid w:val="0028518F"/>
    <w:rsid w:val="0028527D"/>
    <w:rsid w:val="002854D8"/>
    <w:rsid w:val="0028627F"/>
    <w:rsid w:val="00286CE1"/>
    <w:rsid w:val="002906A2"/>
    <w:rsid w:val="002906DD"/>
    <w:rsid w:val="00290865"/>
    <w:rsid w:val="00290DDB"/>
    <w:rsid w:val="00290E88"/>
    <w:rsid w:val="002918D3"/>
    <w:rsid w:val="00291B80"/>
    <w:rsid w:val="00292E94"/>
    <w:rsid w:val="002936E5"/>
    <w:rsid w:val="002939FF"/>
    <w:rsid w:val="002945EA"/>
    <w:rsid w:val="00295023"/>
    <w:rsid w:val="00295B5B"/>
    <w:rsid w:val="00296AB7"/>
    <w:rsid w:val="00297D9A"/>
    <w:rsid w:val="002A0058"/>
    <w:rsid w:val="002A03BE"/>
    <w:rsid w:val="002A064B"/>
    <w:rsid w:val="002A097A"/>
    <w:rsid w:val="002A09BF"/>
    <w:rsid w:val="002A1074"/>
    <w:rsid w:val="002A2AA4"/>
    <w:rsid w:val="002A37E7"/>
    <w:rsid w:val="002A3E74"/>
    <w:rsid w:val="002A44F8"/>
    <w:rsid w:val="002A5366"/>
    <w:rsid w:val="002A566E"/>
    <w:rsid w:val="002A6F5B"/>
    <w:rsid w:val="002A74A7"/>
    <w:rsid w:val="002A78F1"/>
    <w:rsid w:val="002A79FC"/>
    <w:rsid w:val="002A7F13"/>
    <w:rsid w:val="002B0076"/>
    <w:rsid w:val="002B06FE"/>
    <w:rsid w:val="002B197F"/>
    <w:rsid w:val="002B206B"/>
    <w:rsid w:val="002B2E00"/>
    <w:rsid w:val="002B41D2"/>
    <w:rsid w:val="002B4318"/>
    <w:rsid w:val="002B47E8"/>
    <w:rsid w:val="002B4D48"/>
    <w:rsid w:val="002B625A"/>
    <w:rsid w:val="002B66D9"/>
    <w:rsid w:val="002B7C75"/>
    <w:rsid w:val="002C0017"/>
    <w:rsid w:val="002C0BC0"/>
    <w:rsid w:val="002C19CD"/>
    <w:rsid w:val="002C1FD6"/>
    <w:rsid w:val="002C29A9"/>
    <w:rsid w:val="002C2A84"/>
    <w:rsid w:val="002C3818"/>
    <w:rsid w:val="002C5222"/>
    <w:rsid w:val="002C5817"/>
    <w:rsid w:val="002C6C79"/>
    <w:rsid w:val="002C6F3A"/>
    <w:rsid w:val="002C7015"/>
    <w:rsid w:val="002C7419"/>
    <w:rsid w:val="002D068C"/>
    <w:rsid w:val="002D0BF9"/>
    <w:rsid w:val="002D12B6"/>
    <w:rsid w:val="002D1403"/>
    <w:rsid w:val="002D1C88"/>
    <w:rsid w:val="002D273F"/>
    <w:rsid w:val="002D289E"/>
    <w:rsid w:val="002D34C7"/>
    <w:rsid w:val="002D3532"/>
    <w:rsid w:val="002D372F"/>
    <w:rsid w:val="002D37E0"/>
    <w:rsid w:val="002D3968"/>
    <w:rsid w:val="002D4619"/>
    <w:rsid w:val="002D4FD2"/>
    <w:rsid w:val="002D5663"/>
    <w:rsid w:val="002D6B4C"/>
    <w:rsid w:val="002D6F4A"/>
    <w:rsid w:val="002D7D7A"/>
    <w:rsid w:val="002E17D2"/>
    <w:rsid w:val="002E1B61"/>
    <w:rsid w:val="002E256E"/>
    <w:rsid w:val="002E2604"/>
    <w:rsid w:val="002E2C2D"/>
    <w:rsid w:val="002E2E63"/>
    <w:rsid w:val="002E32EB"/>
    <w:rsid w:val="002E36B2"/>
    <w:rsid w:val="002E484A"/>
    <w:rsid w:val="002E5FB2"/>
    <w:rsid w:val="002E691F"/>
    <w:rsid w:val="002E70E7"/>
    <w:rsid w:val="002E7FD3"/>
    <w:rsid w:val="002F2CAD"/>
    <w:rsid w:val="002F37EB"/>
    <w:rsid w:val="002F444A"/>
    <w:rsid w:val="002F4913"/>
    <w:rsid w:val="002F55EA"/>
    <w:rsid w:val="002F6307"/>
    <w:rsid w:val="002F7882"/>
    <w:rsid w:val="002F78A1"/>
    <w:rsid w:val="00300001"/>
    <w:rsid w:val="003010F9"/>
    <w:rsid w:val="00303122"/>
    <w:rsid w:val="003032A6"/>
    <w:rsid w:val="003034B5"/>
    <w:rsid w:val="003039FA"/>
    <w:rsid w:val="00303F92"/>
    <w:rsid w:val="00305442"/>
    <w:rsid w:val="00305BA5"/>
    <w:rsid w:val="003060E3"/>
    <w:rsid w:val="0030701D"/>
    <w:rsid w:val="00310921"/>
    <w:rsid w:val="003109A7"/>
    <w:rsid w:val="003112AF"/>
    <w:rsid w:val="003119C8"/>
    <w:rsid w:val="00312C8E"/>
    <w:rsid w:val="00312E9B"/>
    <w:rsid w:val="00313021"/>
    <w:rsid w:val="0031479D"/>
    <w:rsid w:val="003151D4"/>
    <w:rsid w:val="003156ED"/>
    <w:rsid w:val="00315D61"/>
    <w:rsid w:val="00316143"/>
    <w:rsid w:val="00316F97"/>
    <w:rsid w:val="00317062"/>
    <w:rsid w:val="003173DA"/>
    <w:rsid w:val="003176D6"/>
    <w:rsid w:val="0032057E"/>
    <w:rsid w:val="0032268E"/>
    <w:rsid w:val="00323104"/>
    <w:rsid w:val="00324EFB"/>
    <w:rsid w:val="003264E4"/>
    <w:rsid w:val="00327611"/>
    <w:rsid w:val="003276C9"/>
    <w:rsid w:val="00330CF3"/>
    <w:rsid w:val="003316A3"/>
    <w:rsid w:val="00332E12"/>
    <w:rsid w:val="003330B7"/>
    <w:rsid w:val="00333145"/>
    <w:rsid w:val="003337B9"/>
    <w:rsid w:val="00333D6F"/>
    <w:rsid w:val="00334388"/>
    <w:rsid w:val="003348EF"/>
    <w:rsid w:val="00334CA3"/>
    <w:rsid w:val="00334F81"/>
    <w:rsid w:val="003358BE"/>
    <w:rsid w:val="00337120"/>
    <w:rsid w:val="003400BC"/>
    <w:rsid w:val="00341040"/>
    <w:rsid w:val="00341B2F"/>
    <w:rsid w:val="00341FCA"/>
    <w:rsid w:val="00341FF0"/>
    <w:rsid w:val="003427E1"/>
    <w:rsid w:val="003429AF"/>
    <w:rsid w:val="00343C58"/>
    <w:rsid w:val="00344086"/>
    <w:rsid w:val="003443DC"/>
    <w:rsid w:val="003446E4"/>
    <w:rsid w:val="003448C5"/>
    <w:rsid w:val="00345065"/>
    <w:rsid w:val="00345972"/>
    <w:rsid w:val="00345EC3"/>
    <w:rsid w:val="00345F83"/>
    <w:rsid w:val="003503D1"/>
    <w:rsid w:val="00350A8B"/>
    <w:rsid w:val="003519DD"/>
    <w:rsid w:val="0035295F"/>
    <w:rsid w:val="003547F2"/>
    <w:rsid w:val="00354F2C"/>
    <w:rsid w:val="00356411"/>
    <w:rsid w:val="00356547"/>
    <w:rsid w:val="003567E4"/>
    <w:rsid w:val="00356E34"/>
    <w:rsid w:val="003575FC"/>
    <w:rsid w:val="00360152"/>
    <w:rsid w:val="003601CF"/>
    <w:rsid w:val="00360798"/>
    <w:rsid w:val="003609B6"/>
    <w:rsid w:val="00361696"/>
    <w:rsid w:val="00361BD2"/>
    <w:rsid w:val="00362404"/>
    <w:rsid w:val="003627E3"/>
    <w:rsid w:val="00363888"/>
    <w:rsid w:val="00364706"/>
    <w:rsid w:val="00364C21"/>
    <w:rsid w:val="00366A5D"/>
    <w:rsid w:val="00366EF4"/>
    <w:rsid w:val="00370630"/>
    <w:rsid w:val="003715BB"/>
    <w:rsid w:val="00371A32"/>
    <w:rsid w:val="00371FB2"/>
    <w:rsid w:val="00373B02"/>
    <w:rsid w:val="00373BFE"/>
    <w:rsid w:val="00374A54"/>
    <w:rsid w:val="003754AA"/>
    <w:rsid w:val="00375553"/>
    <w:rsid w:val="003756BF"/>
    <w:rsid w:val="0037590D"/>
    <w:rsid w:val="00375981"/>
    <w:rsid w:val="003772A4"/>
    <w:rsid w:val="003772C6"/>
    <w:rsid w:val="003811A8"/>
    <w:rsid w:val="003813E1"/>
    <w:rsid w:val="0038223F"/>
    <w:rsid w:val="00382C9D"/>
    <w:rsid w:val="003844AD"/>
    <w:rsid w:val="003844EA"/>
    <w:rsid w:val="0038496F"/>
    <w:rsid w:val="003868E2"/>
    <w:rsid w:val="00390568"/>
    <w:rsid w:val="00390F52"/>
    <w:rsid w:val="003914FC"/>
    <w:rsid w:val="003915EF"/>
    <w:rsid w:val="00391904"/>
    <w:rsid w:val="00391FF9"/>
    <w:rsid w:val="00392F06"/>
    <w:rsid w:val="00393AAD"/>
    <w:rsid w:val="00393FC4"/>
    <w:rsid w:val="00396BF2"/>
    <w:rsid w:val="0039740B"/>
    <w:rsid w:val="00397B84"/>
    <w:rsid w:val="00397FC6"/>
    <w:rsid w:val="003A0B3B"/>
    <w:rsid w:val="003A0FF1"/>
    <w:rsid w:val="003A1771"/>
    <w:rsid w:val="003A28A1"/>
    <w:rsid w:val="003A3E51"/>
    <w:rsid w:val="003A5049"/>
    <w:rsid w:val="003A5413"/>
    <w:rsid w:val="003A5A55"/>
    <w:rsid w:val="003A5D8A"/>
    <w:rsid w:val="003A6AD3"/>
    <w:rsid w:val="003A734D"/>
    <w:rsid w:val="003B02C2"/>
    <w:rsid w:val="003B155F"/>
    <w:rsid w:val="003B29E7"/>
    <w:rsid w:val="003B311E"/>
    <w:rsid w:val="003B347D"/>
    <w:rsid w:val="003B35F6"/>
    <w:rsid w:val="003B40A4"/>
    <w:rsid w:val="003B7E19"/>
    <w:rsid w:val="003C1047"/>
    <w:rsid w:val="003C21A3"/>
    <w:rsid w:val="003C2EAB"/>
    <w:rsid w:val="003C2ED5"/>
    <w:rsid w:val="003C47E6"/>
    <w:rsid w:val="003C4BFB"/>
    <w:rsid w:val="003C5179"/>
    <w:rsid w:val="003C53DE"/>
    <w:rsid w:val="003C7389"/>
    <w:rsid w:val="003C7534"/>
    <w:rsid w:val="003C7D72"/>
    <w:rsid w:val="003D31BA"/>
    <w:rsid w:val="003D3A68"/>
    <w:rsid w:val="003D419F"/>
    <w:rsid w:val="003D6AFA"/>
    <w:rsid w:val="003D6E37"/>
    <w:rsid w:val="003D734E"/>
    <w:rsid w:val="003D74EA"/>
    <w:rsid w:val="003D7EFE"/>
    <w:rsid w:val="003E28DE"/>
    <w:rsid w:val="003E3B72"/>
    <w:rsid w:val="003E482A"/>
    <w:rsid w:val="003E5BFE"/>
    <w:rsid w:val="003E627D"/>
    <w:rsid w:val="003E687B"/>
    <w:rsid w:val="003E6928"/>
    <w:rsid w:val="003E717B"/>
    <w:rsid w:val="003E7A8A"/>
    <w:rsid w:val="003E7F45"/>
    <w:rsid w:val="003F0357"/>
    <w:rsid w:val="003F0613"/>
    <w:rsid w:val="003F15A4"/>
    <w:rsid w:val="003F4B98"/>
    <w:rsid w:val="003F50A5"/>
    <w:rsid w:val="003F54F0"/>
    <w:rsid w:val="003F5653"/>
    <w:rsid w:val="003F5ACA"/>
    <w:rsid w:val="003F5D6D"/>
    <w:rsid w:val="003F6206"/>
    <w:rsid w:val="003F64F7"/>
    <w:rsid w:val="003F65F2"/>
    <w:rsid w:val="003F667B"/>
    <w:rsid w:val="003F66C6"/>
    <w:rsid w:val="003F7803"/>
    <w:rsid w:val="003F7E5C"/>
    <w:rsid w:val="003F7FAD"/>
    <w:rsid w:val="0040052B"/>
    <w:rsid w:val="0040085C"/>
    <w:rsid w:val="00401097"/>
    <w:rsid w:val="00401C4E"/>
    <w:rsid w:val="00401DE7"/>
    <w:rsid w:val="00402C13"/>
    <w:rsid w:val="004055CE"/>
    <w:rsid w:val="004056D9"/>
    <w:rsid w:val="00406C7E"/>
    <w:rsid w:val="0040704B"/>
    <w:rsid w:val="0040726A"/>
    <w:rsid w:val="004101AF"/>
    <w:rsid w:val="00410408"/>
    <w:rsid w:val="00413393"/>
    <w:rsid w:val="0041373D"/>
    <w:rsid w:val="00414D37"/>
    <w:rsid w:val="004152AF"/>
    <w:rsid w:val="0041648C"/>
    <w:rsid w:val="00416DC7"/>
    <w:rsid w:val="00420501"/>
    <w:rsid w:val="00420771"/>
    <w:rsid w:val="0042153A"/>
    <w:rsid w:val="00422C1E"/>
    <w:rsid w:val="00422E44"/>
    <w:rsid w:val="00423092"/>
    <w:rsid w:val="00424016"/>
    <w:rsid w:val="004240A8"/>
    <w:rsid w:val="00424E00"/>
    <w:rsid w:val="004257C9"/>
    <w:rsid w:val="00430E91"/>
    <w:rsid w:val="00432879"/>
    <w:rsid w:val="00432C0E"/>
    <w:rsid w:val="00432CF4"/>
    <w:rsid w:val="00433D20"/>
    <w:rsid w:val="00433EB3"/>
    <w:rsid w:val="00433F08"/>
    <w:rsid w:val="00434500"/>
    <w:rsid w:val="00434FCF"/>
    <w:rsid w:val="004352B0"/>
    <w:rsid w:val="00435DA8"/>
    <w:rsid w:val="00436980"/>
    <w:rsid w:val="00436E6A"/>
    <w:rsid w:val="004371C1"/>
    <w:rsid w:val="00437581"/>
    <w:rsid w:val="004402C0"/>
    <w:rsid w:val="0044090F"/>
    <w:rsid w:val="00440E15"/>
    <w:rsid w:val="00442905"/>
    <w:rsid w:val="00442A21"/>
    <w:rsid w:val="00442B8D"/>
    <w:rsid w:val="004440DC"/>
    <w:rsid w:val="00444139"/>
    <w:rsid w:val="0044444B"/>
    <w:rsid w:val="0044495F"/>
    <w:rsid w:val="00444AA2"/>
    <w:rsid w:val="00444C30"/>
    <w:rsid w:val="004453F8"/>
    <w:rsid w:val="00445AAF"/>
    <w:rsid w:val="004466C2"/>
    <w:rsid w:val="0044733B"/>
    <w:rsid w:val="00447CD7"/>
    <w:rsid w:val="004507A7"/>
    <w:rsid w:val="00450975"/>
    <w:rsid w:val="00451CCF"/>
    <w:rsid w:val="0045271C"/>
    <w:rsid w:val="00452DC9"/>
    <w:rsid w:val="00453068"/>
    <w:rsid w:val="0045346A"/>
    <w:rsid w:val="0045353C"/>
    <w:rsid w:val="00453E62"/>
    <w:rsid w:val="00454465"/>
    <w:rsid w:val="0045679B"/>
    <w:rsid w:val="00456C17"/>
    <w:rsid w:val="00456CAB"/>
    <w:rsid w:val="00457A36"/>
    <w:rsid w:val="00457D0F"/>
    <w:rsid w:val="004606BD"/>
    <w:rsid w:val="00461433"/>
    <w:rsid w:val="00461C5B"/>
    <w:rsid w:val="00461F89"/>
    <w:rsid w:val="00462DB1"/>
    <w:rsid w:val="00464F77"/>
    <w:rsid w:val="0046577D"/>
    <w:rsid w:val="00465D0F"/>
    <w:rsid w:val="004669F0"/>
    <w:rsid w:val="004678CC"/>
    <w:rsid w:val="00470277"/>
    <w:rsid w:val="004714B0"/>
    <w:rsid w:val="00471642"/>
    <w:rsid w:val="00472105"/>
    <w:rsid w:val="0047314C"/>
    <w:rsid w:val="00475A95"/>
    <w:rsid w:val="00475E43"/>
    <w:rsid w:val="00475EB4"/>
    <w:rsid w:val="00476168"/>
    <w:rsid w:val="004763BA"/>
    <w:rsid w:val="0047679F"/>
    <w:rsid w:val="00476AF1"/>
    <w:rsid w:val="004770F3"/>
    <w:rsid w:val="00477F75"/>
    <w:rsid w:val="004803A6"/>
    <w:rsid w:val="004804FD"/>
    <w:rsid w:val="00481D56"/>
    <w:rsid w:val="00485C3F"/>
    <w:rsid w:val="00486299"/>
    <w:rsid w:val="00486734"/>
    <w:rsid w:val="00486851"/>
    <w:rsid w:val="00486892"/>
    <w:rsid w:val="00486A6D"/>
    <w:rsid w:val="00486F1A"/>
    <w:rsid w:val="00487FFE"/>
    <w:rsid w:val="00490441"/>
    <w:rsid w:val="00490A40"/>
    <w:rsid w:val="0049171F"/>
    <w:rsid w:val="00491CA0"/>
    <w:rsid w:val="004923AD"/>
    <w:rsid w:val="0049291D"/>
    <w:rsid w:val="00493210"/>
    <w:rsid w:val="00494AD5"/>
    <w:rsid w:val="00495665"/>
    <w:rsid w:val="0049568D"/>
    <w:rsid w:val="00496D60"/>
    <w:rsid w:val="00497FC1"/>
    <w:rsid w:val="004A0AB5"/>
    <w:rsid w:val="004A1944"/>
    <w:rsid w:val="004A2092"/>
    <w:rsid w:val="004A3A1A"/>
    <w:rsid w:val="004A4CF6"/>
    <w:rsid w:val="004A5D24"/>
    <w:rsid w:val="004A6C8F"/>
    <w:rsid w:val="004A7F7F"/>
    <w:rsid w:val="004B0218"/>
    <w:rsid w:val="004B120D"/>
    <w:rsid w:val="004B140F"/>
    <w:rsid w:val="004B176C"/>
    <w:rsid w:val="004B209D"/>
    <w:rsid w:val="004B2989"/>
    <w:rsid w:val="004B3783"/>
    <w:rsid w:val="004B385E"/>
    <w:rsid w:val="004B3D84"/>
    <w:rsid w:val="004B42C1"/>
    <w:rsid w:val="004B45B3"/>
    <w:rsid w:val="004B5838"/>
    <w:rsid w:val="004B5B60"/>
    <w:rsid w:val="004B5F3D"/>
    <w:rsid w:val="004B6364"/>
    <w:rsid w:val="004B6655"/>
    <w:rsid w:val="004B74A2"/>
    <w:rsid w:val="004B75A7"/>
    <w:rsid w:val="004C032F"/>
    <w:rsid w:val="004C0C48"/>
    <w:rsid w:val="004C136B"/>
    <w:rsid w:val="004C2C78"/>
    <w:rsid w:val="004C2E7B"/>
    <w:rsid w:val="004C3368"/>
    <w:rsid w:val="004C4239"/>
    <w:rsid w:val="004C538F"/>
    <w:rsid w:val="004C58CE"/>
    <w:rsid w:val="004C66B2"/>
    <w:rsid w:val="004C66EA"/>
    <w:rsid w:val="004C680C"/>
    <w:rsid w:val="004C6D1E"/>
    <w:rsid w:val="004C7777"/>
    <w:rsid w:val="004C7B5D"/>
    <w:rsid w:val="004C7D6E"/>
    <w:rsid w:val="004C7FB2"/>
    <w:rsid w:val="004D118C"/>
    <w:rsid w:val="004D11E3"/>
    <w:rsid w:val="004D142C"/>
    <w:rsid w:val="004D31A7"/>
    <w:rsid w:val="004D3A59"/>
    <w:rsid w:val="004D41D0"/>
    <w:rsid w:val="004D42CC"/>
    <w:rsid w:val="004D4C22"/>
    <w:rsid w:val="004D50DC"/>
    <w:rsid w:val="004D58FE"/>
    <w:rsid w:val="004D66A8"/>
    <w:rsid w:val="004D7139"/>
    <w:rsid w:val="004D77DE"/>
    <w:rsid w:val="004D78DC"/>
    <w:rsid w:val="004E01CF"/>
    <w:rsid w:val="004E06BD"/>
    <w:rsid w:val="004E0E9A"/>
    <w:rsid w:val="004E2957"/>
    <w:rsid w:val="004E3147"/>
    <w:rsid w:val="004E345A"/>
    <w:rsid w:val="004E475A"/>
    <w:rsid w:val="004E4AC3"/>
    <w:rsid w:val="004E5B00"/>
    <w:rsid w:val="004E7B0A"/>
    <w:rsid w:val="004E7C38"/>
    <w:rsid w:val="004F0F03"/>
    <w:rsid w:val="004F1CD7"/>
    <w:rsid w:val="004F2D61"/>
    <w:rsid w:val="004F32A4"/>
    <w:rsid w:val="004F3F90"/>
    <w:rsid w:val="004F54AE"/>
    <w:rsid w:val="004F5CCE"/>
    <w:rsid w:val="004F5DB8"/>
    <w:rsid w:val="004F7251"/>
    <w:rsid w:val="004F7A2D"/>
    <w:rsid w:val="005009E6"/>
    <w:rsid w:val="00501333"/>
    <w:rsid w:val="0050140F"/>
    <w:rsid w:val="005015E8"/>
    <w:rsid w:val="00501D5E"/>
    <w:rsid w:val="005021D1"/>
    <w:rsid w:val="005029DC"/>
    <w:rsid w:val="00502C70"/>
    <w:rsid w:val="005038CE"/>
    <w:rsid w:val="00504090"/>
    <w:rsid w:val="00504BF0"/>
    <w:rsid w:val="00504D53"/>
    <w:rsid w:val="00505B6B"/>
    <w:rsid w:val="005067EF"/>
    <w:rsid w:val="00506A47"/>
    <w:rsid w:val="00506A9F"/>
    <w:rsid w:val="00507E11"/>
    <w:rsid w:val="0051003F"/>
    <w:rsid w:val="005104AB"/>
    <w:rsid w:val="005126BA"/>
    <w:rsid w:val="005127C7"/>
    <w:rsid w:val="00513125"/>
    <w:rsid w:val="00513B35"/>
    <w:rsid w:val="00513C31"/>
    <w:rsid w:val="005142C8"/>
    <w:rsid w:val="00514A2B"/>
    <w:rsid w:val="00515207"/>
    <w:rsid w:val="00515541"/>
    <w:rsid w:val="005160B9"/>
    <w:rsid w:val="005163A5"/>
    <w:rsid w:val="00516B1E"/>
    <w:rsid w:val="0051731B"/>
    <w:rsid w:val="00517DCA"/>
    <w:rsid w:val="00517EC2"/>
    <w:rsid w:val="00520D4B"/>
    <w:rsid w:val="005219BA"/>
    <w:rsid w:val="00521DD1"/>
    <w:rsid w:val="00522CC5"/>
    <w:rsid w:val="00523769"/>
    <w:rsid w:val="0052398F"/>
    <w:rsid w:val="00523F82"/>
    <w:rsid w:val="00524D3B"/>
    <w:rsid w:val="00524D90"/>
    <w:rsid w:val="00525DA2"/>
    <w:rsid w:val="00526A66"/>
    <w:rsid w:val="005273E4"/>
    <w:rsid w:val="005275F7"/>
    <w:rsid w:val="0053038B"/>
    <w:rsid w:val="00530DE7"/>
    <w:rsid w:val="005320B0"/>
    <w:rsid w:val="00532629"/>
    <w:rsid w:val="00533453"/>
    <w:rsid w:val="005349BC"/>
    <w:rsid w:val="00534FE8"/>
    <w:rsid w:val="005354CF"/>
    <w:rsid w:val="00535BB7"/>
    <w:rsid w:val="0053672C"/>
    <w:rsid w:val="0053680E"/>
    <w:rsid w:val="00536FBF"/>
    <w:rsid w:val="00537FE7"/>
    <w:rsid w:val="005409AC"/>
    <w:rsid w:val="00540F92"/>
    <w:rsid w:val="00542EE1"/>
    <w:rsid w:val="0054357E"/>
    <w:rsid w:val="00544E48"/>
    <w:rsid w:val="0054590E"/>
    <w:rsid w:val="00545E90"/>
    <w:rsid w:val="00546481"/>
    <w:rsid w:val="00546FE8"/>
    <w:rsid w:val="005476A4"/>
    <w:rsid w:val="00547854"/>
    <w:rsid w:val="00547FA3"/>
    <w:rsid w:val="00550709"/>
    <w:rsid w:val="005507A0"/>
    <w:rsid w:val="00551731"/>
    <w:rsid w:val="005520EE"/>
    <w:rsid w:val="0055307E"/>
    <w:rsid w:val="005536A1"/>
    <w:rsid w:val="00553C57"/>
    <w:rsid w:val="00554936"/>
    <w:rsid w:val="00554C19"/>
    <w:rsid w:val="0055648D"/>
    <w:rsid w:val="005572D9"/>
    <w:rsid w:val="005577D2"/>
    <w:rsid w:val="00557DEA"/>
    <w:rsid w:val="00560A98"/>
    <w:rsid w:val="00560BD8"/>
    <w:rsid w:val="00560C7B"/>
    <w:rsid w:val="0056133D"/>
    <w:rsid w:val="005626CE"/>
    <w:rsid w:val="005627F2"/>
    <w:rsid w:val="00562CF9"/>
    <w:rsid w:val="005639EC"/>
    <w:rsid w:val="00563B3E"/>
    <w:rsid w:val="00564671"/>
    <w:rsid w:val="00565A9D"/>
    <w:rsid w:val="00565FB2"/>
    <w:rsid w:val="00566EB9"/>
    <w:rsid w:val="0056778C"/>
    <w:rsid w:val="00567888"/>
    <w:rsid w:val="00570098"/>
    <w:rsid w:val="00570AE9"/>
    <w:rsid w:val="005718C7"/>
    <w:rsid w:val="00571ADB"/>
    <w:rsid w:val="00571B6F"/>
    <w:rsid w:val="00572066"/>
    <w:rsid w:val="00572835"/>
    <w:rsid w:val="00572BA4"/>
    <w:rsid w:val="00572CE9"/>
    <w:rsid w:val="0057335E"/>
    <w:rsid w:val="00573C1C"/>
    <w:rsid w:val="0057425D"/>
    <w:rsid w:val="00574D84"/>
    <w:rsid w:val="0057604C"/>
    <w:rsid w:val="00576470"/>
    <w:rsid w:val="005769AC"/>
    <w:rsid w:val="00580B44"/>
    <w:rsid w:val="00580DBF"/>
    <w:rsid w:val="005816D6"/>
    <w:rsid w:val="00582103"/>
    <w:rsid w:val="0058279B"/>
    <w:rsid w:val="0058320B"/>
    <w:rsid w:val="00583D95"/>
    <w:rsid w:val="00583FA2"/>
    <w:rsid w:val="0058490D"/>
    <w:rsid w:val="005857A5"/>
    <w:rsid w:val="005859D3"/>
    <w:rsid w:val="00585EC8"/>
    <w:rsid w:val="00586380"/>
    <w:rsid w:val="00586CBE"/>
    <w:rsid w:val="005873B5"/>
    <w:rsid w:val="005878B2"/>
    <w:rsid w:val="00587D5D"/>
    <w:rsid w:val="00587FEC"/>
    <w:rsid w:val="00592726"/>
    <w:rsid w:val="00592C49"/>
    <w:rsid w:val="00594031"/>
    <w:rsid w:val="00594DF8"/>
    <w:rsid w:val="00595609"/>
    <w:rsid w:val="00596693"/>
    <w:rsid w:val="00596802"/>
    <w:rsid w:val="00596A6C"/>
    <w:rsid w:val="00596B1B"/>
    <w:rsid w:val="005A0029"/>
    <w:rsid w:val="005A100B"/>
    <w:rsid w:val="005A1F19"/>
    <w:rsid w:val="005A28FB"/>
    <w:rsid w:val="005A2974"/>
    <w:rsid w:val="005A2997"/>
    <w:rsid w:val="005A2CA7"/>
    <w:rsid w:val="005A348C"/>
    <w:rsid w:val="005A3760"/>
    <w:rsid w:val="005A41A3"/>
    <w:rsid w:val="005A4CCB"/>
    <w:rsid w:val="005A4E17"/>
    <w:rsid w:val="005A5437"/>
    <w:rsid w:val="005A60E0"/>
    <w:rsid w:val="005A678B"/>
    <w:rsid w:val="005A72FF"/>
    <w:rsid w:val="005B1AE7"/>
    <w:rsid w:val="005B245F"/>
    <w:rsid w:val="005B266F"/>
    <w:rsid w:val="005B3056"/>
    <w:rsid w:val="005B3C96"/>
    <w:rsid w:val="005B54D0"/>
    <w:rsid w:val="005B55C9"/>
    <w:rsid w:val="005B5BAB"/>
    <w:rsid w:val="005B631A"/>
    <w:rsid w:val="005B69B1"/>
    <w:rsid w:val="005B7806"/>
    <w:rsid w:val="005C079C"/>
    <w:rsid w:val="005C11F6"/>
    <w:rsid w:val="005C1AA9"/>
    <w:rsid w:val="005C2400"/>
    <w:rsid w:val="005C2B82"/>
    <w:rsid w:val="005C2C5B"/>
    <w:rsid w:val="005C2C5C"/>
    <w:rsid w:val="005C3991"/>
    <w:rsid w:val="005C47D1"/>
    <w:rsid w:val="005C4FD4"/>
    <w:rsid w:val="005C5A1A"/>
    <w:rsid w:val="005C6135"/>
    <w:rsid w:val="005C6688"/>
    <w:rsid w:val="005C66EE"/>
    <w:rsid w:val="005C67D0"/>
    <w:rsid w:val="005C7F66"/>
    <w:rsid w:val="005D14D4"/>
    <w:rsid w:val="005D1A1B"/>
    <w:rsid w:val="005D1BB9"/>
    <w:rsid w:val="005D2605"/>
    <w:rsid w:val="005D2768"/>
    <w:rsid w:val="005D2A54"/>
    <w:rsid w:val="005D2CB5"/>
    <w:rsid w:val="005D2CDF"/>
    <w:rsid w:val="005D2EB5"/>
    <w:rsid w:val="005D3186"/>
    <w:rsid w:val="005D3476"/>
    <w:rsid w:val="005D34E9"/>
    <w:rsid w:val="005D43BA"/>
    <w:rsid w:val="005D4887"/>
    <w:rsid w:val="005D4DAB"/>
    <w:rsid w:val="005D719C"/>
    <w:rsid w:val="005D7DCC"/>
    <w:rsid w:val="005E1A52"/>
    <w:rsid w:val="005E21B6"/>
    <w:rsid w:val="005E22E8"/>
    <w:rsid w:val="005E234E"/>
    <w:rsid w:val="005E26EF"/>
    <w:rsid w:val="005E305D"/>
    <w:rsid w:val="005E3EB3"/>
    <w:rsid w:val="005E4841"/>
    <w:rsid w:val="005E49AC"/>
    <w:rsid w:val="005E4A2E"/>
    <w:rsid w:val="005E5349"/>
    <w:rsid w:val="005E5A01"/>
    <w:rsid w:val="005E60A9"/>
    <w:rsid w:val="005F0774"/>
    <w:rsid w:val="005F0CDD"/>
    <w:rsid w:val="005F11EC"/>
    <w:rsid w:val="005F1D48"/>
    <w:rsid w:val="005F3CB3"/>
    <w:rsid w:val="005F4177"/>
    <w:rsid w:val="005F441F"/>
    <w:rsid w:val="005F490C"/>
    <w:rsid w:val="005F4FDC"/>
    <w:rsid w:val="005F77FD"/>
    <w:rsid w:val="005F7E18"/>
    <w:rsid w:val="00600046"/>
    <w:rsid w:val="0060023B"/>
    <w:rsid w:val="00600D5F"/>
    <w:rsid w:val="00601206"/>
    <w:rsid w:val="006016A2"/>
    <w:rsid w:val="006016BE"/>
    <w:rsid w:val="00601767"/>
    <w:rsid w:val="0060197A"/>
    <w:rsid w:val="00601B79"/>
    <w:rsid w:val="0060239F"/>
    <w:rsid w:val="00602763"/>
    <w:rsid w:val="006045DE"/>
    <w:rsid w:val="00605BA0"/>
    <w:rsid w:val="00606DA5"/>
    <w:rsid w:val="00606FA9"/>
    <w:rsid w:val="0061015B"/>
    <w:rsid w:val="006109D3"/>
    <w:rsid w:val="006114C9"/>
    <w:rsid w:val="006117E9"/>
    <w:rsid w:val="00611FFA"/>
    <w:rsid w:val="0061360C"/>
    <w:rsid w:val="00613704"/>
    <w:rsid w:val="0061407B"/>
    <w:rsid w:val="00614957"/>
    <w:rsid w:val="00614BFE"/>
    <w:rsid w:val="00614D03"/>
    <w:rsid w:val="006154BC"/>
    <w:rsid w:val="006154D3"/>
    <w:rsid w:val="0061702E"/>
    <w:rsid w:val="00617EE8"/>
    <w:rsid w:val="0062071D"/>
    <w:rsid w:val="00620C0C"/>
    <w:rsid w:val="00620DAE"/>
    <w:rsid w:val="00621225"/>
    <w:rsid w:val="00622E35"/>
    <w:rsid w:val="00623A45"/>
    <w:rsid w:val="00623FE8"/>
    <w:rsid w:val="0062439B"/>
    <w:rsid w:val="00625555"/>
    <w:rsid w:val="0062558C"/>
    <w:rsid w:val="00625FEF"/>
    <w:rsid w:val="006262DE"/>
    <w:rsid w:val="006265CD"/>
    <w:rsid w:val="00627372"/>
    <w:rsid w:val="00627421"/>
    <w:rsid w:val="00627809"/>
    <w:rsid w:val="006304AC"/>
    <w:rsid w:val="006312D9"/>
    <w:rsid w:val="006312F8"/>
    <w:rsid w:val="00632ADF"/>
    <w:rsid w:val="00633570"/>
    <w:rsid w:val="006335AB"/>
    <w:rsid w:val="006346D3"/>
    <w:rsid w:val="00634EEF"/>
    <w:rsid w:val="00637E12"/>
    <w:rsid w:val="00637F14"/>
    <w:rsid w:val="00640D48"/>
    <w:rsid w:val="00641F9B"/>
    <w:rsid w:val="0064230C"/>
    <w:rsid w:val="00642DE8"/>
    <w:rsid w:val="006430CB"/>
    <w:rsid w:val="00643618"/>
    <w:rsid w:val="00643912"/>
    <w:rsid w:val="00645A49"/>
    <w:rsid w:val="0064671A"/>
    <w:rsid w:val="00646DCA"/>
    <w:rsid w:val="0064715B"/>
    <w:rsid w:val="00647730"/>
    <w:rsid w:val="00650CB5"/>
    <w:rsid w:val="00651429"/>
    <w:rsid w:val="00653941"/>
    <w:rsid w:val="00653C5E"/>
    <w:rsid w:val="00654077"/>
    <w:rsid w:val="00655492"/>
    <w:rsid w:val="0065556A"/>
    <w:rsid w:val="00655F71"/>
    <w:rsid w:val="006569CD"/>
    <w:rsid w:val="00657569"/>
    <w:rsid w:val="00660032"/>
    <w:rsid w:val="0066128A"/>
    <w:rsid w:val="0066183C"/>
    <w:rsid w:val="0066231A"/>
    <w:rsid w:val="006625A4"/>
    <w:rsid w:val="00662B48"/>
    <w:rsid w:val="00662FDC"/>
    <w:rsid w:val="00663CFF"/>
    <w:rsid w:val="00664539"/>
    <w:rsid w:val="00664B72"/>
    <w:rsid w:val="00664D57"/>
    <w:rsid w:val="006650F3"/>
    <w:rsid w:val="006651EC"/>
    <w:rsid w:val="00665A03"/>
    <w:rsid w:val="00666645"/>
    <w:rsid w:val="00670BB1"/>
    <w:rsid w:val="0067111B"/>
    <w:rsid w:val="0067355E"/>
    <w:rsid w:val="0067401E"/>
    <w:rsid w:val="00674D57"/>
    <w:rsid w:val="00675708"/>
    <w:rsid w:val="006760F5"/>
    <w:rsid w:val="00677D48"/>
    <w:rsid w:val="006803AE"/>
    <w:rsid w:val="006803B4"/>
    <w:rsid w:val="00680B4F"/>
    <w:rsid w:val="0068230C"/>
    <w:rsid w:val="00682E27"/>
    <w:rsid w:val="00683228"/>
    <w:rsid w:val="00683B13"/>
    <w:rsid w:val="00683DA0"/>
    <w:rsid w:val="0068415A"/>
    <w:rsid w:val="00684D1C"/>
    <w:rsid w:val="00686053"/>
    <w:rsid w:val="00686928"/>
    <w:rsid w:val="006871B5"/>
    <w:rsid w:val="006871BB"/>
    <w:rsid w:val="006903D2"/>
    <w:rsid w:val="006903DA"/>
    <w:rsid w:val="0069085A"/>
    <w:rsid w:val="00690B9F"/>
    <w:rsid w:val="00691073"/>
    <w:rsid w:val="00691834"/>
    <w:rsid w:val="00691BA8"/>
    <w:rsid w:val="00692514"/>
    <w:rsid w:val="0069264C"/>
    <w:rsid w:val="00692D97"/>
    <w:rsid w:val="00694796"/>
    <w:rsid w:val="0069485F"/>
    <w:rsid w:val="0069551F"/>
    <w:rsid w:val="00696025"/>
    <w:rsid w:val="006960C9"/>
    <w:rsid w:val="006962CA"/>
    <w:rsid w:val="00697553"/>
    <w:rsid w:val="00697B1A"/>
    <w:rsid w:val="006A0C39"/>
    <w:rsid w:val="006A11D9"/>
    <w:rsid w:val="006A1FCB"/>
    <w:rsid w:val="006A22CF"/>
    <w:rsid w:val="006A23E4"/>
    <w:rsid w:val="006A3927"/>
    <w:rsid w:val="006A4911"/>
    <w:rsid w:val="006A5109"/>
    <w:rsid w:val="006A5B8E"/>
    <w:rsid w:val="006A5E30"/>
    <w:rsid w:val="006A60CF"/>
    <w:rsid w:val="006A685D"/>
    <w:rsid w:val="006A6B9F"/>
    <w:rsid w:val="006A7B3A"/>
    <w:rsid w:val="006A7C46"/>
    <w:rsid w:val="006A7C8C"/>
    <w:rsid w:val="006A7FCB"/>
    <w:rsid w:val="006B0179"/>
    <w:rsid w:val="006B135C"/>
    <w:rsid w:val="006B16CD"/>
    <w:rsid w:val="006B2695"/>
    <w:rsid w:val="006B2821"/>
    <w:rsid w:val="006B2B94"/>
    <w:rsid w:val="006B3795"/>
    <w:rsid w:val="006B3B49"/>
    <w:rsid w:val="006B47AC"/>
    <w:rsid w:val="006B5B20"/>
    <w:rsid w:val="006B5D2C"/>
    <w:rsid w:val="006B5F96"/>
    <w:rsid w:val="006B62E1"/>
    <w:rsid w:val="006B6517"/>
    <w:rsid w:val="006B6632"/>
    <w:rsid w:val="006B6713"/>
    <w:rsid w:val="006B6854"/>
    <w:rsid w:val="006B7080"/>
    <w:rsid w:val="006C2ABE"/>
    <w:rsid w:val="006C373B"/>
    <w:rsid w:val="006C422B"/>
    <w:rsid w:val="006C458C"/>
    <w:rsid w:val="006C461D"/>
    <w:rsid w:val="006C5246"/>
    <w:rsid w:val="006C5C9A"/>
    <w:rsid w:val="006C7027"/>
    <w:rsid w:val="006C7547"/>
    <w:rsid w:val="006D0752"/>
    <w:rsid w:val="006D189C"/>
    <w:rsid w:val="006D228B"/>
    <w:rsid w:val="006D248C"/>
    <w:rsid w:val="006D27D4"/>
    <w:rsid w:val="006D3BC8"/>
    <w:rsid w:val="006D3F8A"/>
    <w:rsid w:val="006D56C3"/>
    <w:rsid w:val="006D57A7"/>
    <w:rsid w:val="006D63A5"/>
    <w:rsid w:val="006D6E3F"/>
    <w:rsid w:val="006E0AC8"/>
    <w:rsid w:val="006E2FF3"/>
    <w:rsid w:val="006E3112"/>
    <w:rsid w:val="006E4316"/>
    <w:rsid w:val="006E48E7"/>
    <w:rsid w:val="006E5D74"/>
    <w:rsid w:val="006E5E36"/>
    <w:rsid w:val="006E65C8"/>
    <w:rsid w:val="006E727A"/>
    <w:rsid w:val="006E7A02"/>
    <w:rsid w:val="006F0C6E"/>
    <w:rsid w:val="006F10B0"/>
    <w:rsid w:val="006F14F5"/>
    <w:rsid w:val="006F1A15"/>
    <w:rsid w:val="006F1CAA"/>
    <w:rsid w:val="006F34EF"/>
    <w:rsid w:val="006F36EA"/>
    <w:rsid w:val="006F3BBA"/>
    <w:rsid w:val="006F41F0"/>
    <w:rsid w:val="006F5163"/>
    <w:rsid w:val="006F55A5"/>
    <w:rsid w:val="006F6AA6"/>
    <w:rsid w:val="006F752F"/>
    <w:rsid w:val="0070034C"/>
    <w:rsid w:val="00700D85"/>
    <w:rsid w:val="00701396"/>
    <w:rsid w:val="00701E79"/>
    <w:rsid w:val="00701F2E"/>
    <w:rsid w:val="00702241"/>
    <w:rsid w:val="00702A52"/>
    <w:rsid w:val="00702CD8"/>
    <w:rsid w:val="0070371D"/>
    <w:rsid w:val="00704E29"/>
    <w:rsid w:val="0070573C"/>
    <w:rsid w:val="0070603F"/>
    <w:rsid w:val="0070616F"/>
    <w:rsid w:val="00706BDD"/>
    <w:rsid w:val="00706FC8"/>
    <w:rsid w:val="00706FFD"/>
    <w:rsid w:val="00707237"/>
    <w:rsid w:val="00707398"/>
    <w:rsid w:val="00710713"/>
    <w:rsid w:val="00710717"/>
    <w:rsid w:val="00712637"/>
    <w:rsid w:val="00712BA3"/>
    <w:rsid w:val="00712F6B"/>
    <w:rsid w:val="00713BFB"/>
    <w:rsid w:val="00714304"/>
    <w:rsid w:val="00714510"/>
    <w:rsid w:val="00715A11"/>
    <w:rsid w:val="0071703D"/>
    <w:rsid w:val="007175A2"/>
    <w:rsid w:val="00720C3C"/>
    <w:rsid w:val="00720CAE"/>
    <w:rsid w:val="00720F09"/>
    <w:rsid w:val="00721915"/>
    <w:rsid w:val="007220F9"/>
    <w:rsid w:val="007235C5"/>
    <w:rsid w:val="00723E19"/>
    <w:rsid w:val="007244AB"/>
    <w:rsid w:val="007250BB"/>
    <w:rsid w:val="007260DD"/>
    <w:rsid w:val="00726717"/>
    <w:rsid w:val="007276B0"/>
    <w:rsid w:val="00727A15"/>
    <w:rsid w:val="007313AE"/>
    <w:rsid w:val="007316F0"/>
    <w:rsid w:val="0073201E"/>
    <w:rsid w:val="00732814"/>
    <w:rsid w:val="007349A8"/>
    <w:rsid w:val="007349C1"/>
    <w:rsid w:val="00734CB7"/>
    <w:rsid w:val="00734D84"/>
    <w:rsid w:val="00734FD2"/>
    <w:rsid w:val="007352E1"/>
    <w:rsid w:val="00735ADC"/>
    <w:rsid w:val="007360D5"/>
    <w:rsid w:val="00736CBA"/>
    <w:rsid w:val="00737724"/>
    <w:rsid w:val="007378F1"/>
    <w:rsid w:val="0074139A"/>
    <w:rsid w:val="0074221D"/>
    <w:rsid w:val="0074271E"/>
    <w:rsid w:val="007433A2"/>
    <w:rsid w:val="00745AD5"/>
    <w:rsid w:val="0074606D"/>
    <w:rsid w:val="0074770C"/>
    <w:rsid w:val="00747923"/>
    <w:rsid w:val="00751045"/>
    <w:rsid w:val="00751B2A"/>
    <w:rsid w:val="00751FB8"/>
    <w:rsid w:val="00752101"/>
    <w:rsid w:val="00752BE5"/>
    <w:rsid w:val="007531D2"/>
    <w:rsid w:val="007531D5"/>
    <w:rsid w:val="007549A5"/>
    <w:rsid w:val="007556D9"/>
    <w:rsid w:val="007570CB"/>
    <w:rsid w:val="00757859"/>
    <w:rsid w:val="00757EEF"/>
    <w:rsid w:val="0076004E"/>
    <w:rsid w:val="00760CC6"/>
    <w:rsid w:val="007617F8"/>
    <w:rsid w:val="007618C2"/>
    <w:rsid w:val="0076192E"/>
    <w:rsid w:val="00761933"/>
    <w:rsid w:val="0076202F"/>
    <w:rsid w:val="0076247E"/>
    <w:rsid w:val="007625EE"/>
    <w:rsid w:val="0076422E"/>
    <w:rsid w:val="00764346"/>
    <w:rsid w:val="00764A0F"/>
    <w:rsid w:val="007652B5"/>
    <w:rsid w:val="00766D4F"/>
    <w:rsid w:val="00766EAA"/>
    <w:rsid w:val="00770929"/>
    <w:rsid w:val="00770A61"/>
    <w:rsid w:val="00770CC8"/>
    <w:rsid w:val="00773258"/>
    <w:rsid w:val="00773BBF"/>
    <w:rsid w:val="0077642C"/>
    <w:rsid w:val="007765B8"/>
    <w:rsid w:val="00780E28"/>
    <w:rsid w:val="00781615"/>
    <w:rsid w:val="00782384"/>
    <w:rsid w:val="00782A71"/>
    <w:rsid w:val="0078321A"/>
    <w:rsid w:val="0078393D"/>
    <w:rsid w:val="007851E4"/>
    <w:rsid w:val="00785A30"/>
    <w:rsid w:val="00785D25"/>
    <w:rsid w:val="00786798"/>
    <w:rsid w:val="007903D2"/>
    <w:rsid w:val="00790898"/>
    <w:rsid w:val="00790E0A"/>
    <w:rsid w:val="0079152E"/>
    <w:rsid w:val="007918A8"/>
    <w:rsid w:val="007923AD"/>
    <w:rsid w:val="007926BE"/>
    <w:rsid w:val="00793D55"/>
    <w:rsid w:val="00794086"/>
    <w:rsid w:val="00794ADC"/>
    <w:rsid w:val="0079524A"/>
    <w:rsid w:val="00795521"/>
    <w:rsid w:val="007967ED"/>
    <w:rsid w:val="00797B51"/>
    <w:rsid w:val="007A0717"/>
    <w:rsid w:val="007A0A25"/>
    <w:rsid w:val="007A0F38"/>
    <w:rsid w:val="007A2247"/>
    <w:rsid w:val="007A3122"/>
    <w:rsid w:val="007A4A59"/>
    <w:rsid w:val="007A5084"/>
    <w:rsid w:val="007A5ECC"/>
    <w:rsid w:val="007A6866"/>
    <w:rsid w:val="007A7004"/>
    <w:rsid w:val="007A703C"/>
    <w:rsid w:val="007A710D"/>
    <w:rsid w:val="007A741E"/>
    <w:rsid w:val="007A78DF"/>
    <w:rsid w:val="007A7997"/>
    <w:rsid w:val="007A7CF0"/>
    <w:rsid w:val="007B00BB"/>
    <w:rsid w:val="007B0C3C"/>
    <w:rsid w:val="007B16A5"/>
    <w:rsid w:val="007B21CD"/>
    <w:rsid w:val="007B349A"/>
    <w:rsid w:val="007B57B1"/>
    <w:rsid w:val="007B7312"/>
    <w:rsid w:val="007C0A80"/>
    <w:rsid w:val="007C0F0F"/>
    <w:rsid w:val="007C15A4"/>
    <w:rsid w:val="007C19A5"/>
    <w:rsid w:val="007C1C69"/>
    <w:rsid w:val="007C1E2E"/>
    <w:rsid w:val="007C275C"/>
    <w:rsid w:val="007C2A3C"/>
    <w:rsid w:val="007C41A6"/>
    <w:rsid w:val="007C43B0"/>
    <w:rsid w:val="007C5012"/>
    <w:rsid w:val="007C5159"/>
    <w:rsid w:val="007C5300"/>
    <w:rsid w:val="007C5CD6"/>
    <w:rsid w:val="007C6659"/>
    <w:rsid w:val="007C7032"/>
    <w:rsid w:val="007C7E65"/>
    <w:rsid w:val="007D0170"/>
    <w:rsid w:val="007D06A7"/>
    <w:rsid w:val="007D0AE6"/>
    <w:rsid w:val="007D20D9"/>
    <w:rsid w:val="007D23DB"/>
    <w:rsid w:val="007D4BE7"/>
    <w:rsid w:val="007D4E63"/>
    <w:rsid w:val="007D50D7"/>
    <w:rsid w:val="007D52E2"/>
    <w:rsid w:val="007D55E5"/>
    <w:rsid w:val="007D6459"/>
    <w:rsid w:val="007D6AF3"/>
    <w:rsid w:val="007D6E9D"/>
    <w:rsid w:val="007D70C1"/>
    <w:rsid w:val="007D755E"/>
    <w:rsid w:val="007D76FB"/>
    <w:rsid w:val="007E0F12"/>
    <w:rsid w:val="007E1D01"/>
    <w:rsid w:val="007E35A6"/>
    <w:rsid w:val="007E3CC8"/>
    <w:rsid w:val="007E572B"/>
    <w:rsid w:val="007E6679"/>
    <w:rsid w:val="007E78E0"/>
    <w:rsid w:val="007E7FDC"/>
    <w:rsid w:val="007F089E"/>
    <w:rsid w:val="007F1615"/>
    <w:rsid w:val="007F2D82"/>
    <w:rsid w:val="007F3824"/>
    <w:rsid w:val="007F4CA8"/>
    <w:rsid w:val="007F4D6C"/>
    <w:rsid w:val="007F5029"/>
    <w:rsid w:val="007F5197"/>
    <w:rsid w:val="007F51D8"/>
    <w:rsid w:val="007F51FC"/>
    <w:rsid w:val="007F5992"/>
    <w:rsid w:val="007F5BA0"/>
    <w:rsid w:val="007F5C54"/>
    <w:rsid w:val="007F663F"/>
    <w:rsid w:val="007F6E9A"/>
    <w:rsid w:val="00800082"/>
    <w:rsid w:val="00800FF8"/>
    <w:rsid w:val="00801183"/>
    <w:rsid w:val="008013F9"/>
    <w:rsid w:val="00801B6F"/>
    <w:rsid w:val="008023B4"/>
    <w:rsid w:val="0080392B"/>
    <w:rsid w:val="00803F33"/>
    <w:rsid w:val="008049F3"/>
    <w:rsid w:val="00805193"/>
    <w:rsid w:val="008051DE"/>
    <w:rsid w:val="0080552B"/>
    <w:rsid w:val="00805C32"/>
    <w:rsid w:val="00806A99"/>
    <w:rsid w:val="00811B9C"/>
    <w:rsid w:val="00812FCC"/>
    <w:rsid w:val="0081329C"/>
    <w:rsid w:val="008137E2"/>
    <w:rsid w:val="00813F53"/>
    <w:rsid w:val="008170C8"/>
    <w:rsid w:val="0082215F"/>
    <w:rsid w:val="008225DE"/>
    <w:rsid w:val="00823574"/>
    <w:rsid w:val="008237C2"/>
    <w:rsid w:val="00824D00"/>
    <w:rsid w:val="00826A6C"/>
    <w:rsid w:val="00827297"/>
    <w:rsid w:val="008279BE"/>
    <w:rsid w:val="00827C8B"/>
    <w:rsid w:val="00830285"/>
    <w:rsid w:val="00830A15"/>
    <w:rsid w:val="00830F9C"/>
    <w:rsid w:val="008317FE"/>
    <w:rsid w:val="00831CF9"/>
    <w:rsid w:val="008337C0"/>
    <w:rsid w:val="00833E9F"/>
    <w:rsid w:val="0083507D"/>
    <w:rsid w:val="008354AA"/>
    <w:rsid w:val="00836BBB"/>
    <w:rsid w:val="00836E92"/>
    <w:rsid w:val="00837922"/>
    <w:rsid w:val="00837F73"/>
    <w:rsid w:val="00837FF2"/>
    <w:rsid w:val="00841119"/>
    <w:rsid w:val="008411CB"/>
    <w:rsid w:val="00841B8A"/>
    <w:rsid w:val="008421DD"/>
    <w:rsid w:val="00843FAB"/>
    <w:rsid w:val="00844C99"/>
    <w:rsid w:val="00844EF1"/>
    <w:rsid w:val="008454AB"/>
    <w:rsid w:val="008462D1"/>
    <w:rsid w:val="00847FCA"/>
    <w:rsid w:val="00851B78"/>
    <w:rsid w:val="00855DD1"/>
    <w:rsid w:val="00855E37"/>
    <w:rsid w:val="008604D2"/>
    <w:rsid w:val="00860F81"/>
    <w:rsid w:val="00861073"/>
    <w:rsid w:val="00861436"/>
    <w:rsid w:val="00861685"/>
    <w:rsid w:val="0086186E"/>
    <w:rsid w:val="00862217"/>
    <w:rsid w:val="00862384"/>
    <w:rsid w:val="00862EF3"/>
    <w:rsid w:val="00862FDC"/>
    <w:rsid w:val="00863165"/>
    <w:rsid w:val="00863E12"/>
    <w:rsid w:val="0086431C"/>
    <w:rsid w:val="0086520C"/>
    <w:rsid w:val="00865857"/>
    <w:rsid w:val="00867067"/>
    <w:rsid w:val="0086720D"/>
    <w:rsid w:val="0086747C"/>
    <w:rsid w:val="00867CB1"/>
    <w:rsid w:val="00870148"/>
    <w:rsid w:val="008706D8"/>
    <w:rsid w:val="008715B4"/>
    <w:rsid w:val="00871C11"/>
    <w:rsid w:val="00872CFA"/>
    <w:rsid w:val="00872FB1"/>
    <w:rsid w:val="0087353A"/>
    <w:rsid w:val="00873B48"/>
    <w:rsid w:val="00873D34"/>
    <w:rsid w:val="008761F5"/>
    <w:rsid w:val="00877A38"/>
    <w:rsid w:val="00877CFA"/>
    <w:rsid w:val="00880A3C"/>
    <w:rsid w:val="00881028"/>
    <w:rsid w:val="00881CDD"/>
    <w:rsid w:val="008824A2"/>
    <w:rsid w:val="008826F2"/>
    <w:rsid w:val="0088307D"/>
    <w:rsid w:val="00883C70"/>
    <w:rsid w:val="00884B66"/>
    <w:rsid w:val="00884BC2"/>
    <w:rsid w:val="00884F4A"/>
    <w:rsid w:val="00886882"/>
    <w:rsid w:val="008903D9"/>
    <w:rsid w:val="00890475"/>
    <w:rsid w:val="00891B1C"/>
    <w:rsid w:val="008920A6"/>
    <w:rsid w:val="00892942"/>
    <w:rsid w:val="008929AE"/>
    <w:rsid w:val="008952CC"/>
    <w:rsid w:val="00895397"/>
    <w:rsid w:val="008960A2"/>
    <w:rsid w:val="00896580"/>
    <w:rsid w:val="008974DA"/>
    <w:rsid w:val="008A01F1"/>
    <w:rsid w:val="008A025B"/>
    <w:rsid w:val="008A10F1"/>
    <w:rsid w:val="008A135A"/>
    <w:rsid w:val="008A15DB"/>
    <w:rsid w:val="008A26A0"/>
    <w:rsid w:val="008A2819"/>
    <w:rsid w:val="008A451D"/>
    <w:rsid w:val="008A4622"/>
    <w:rsid w:val="008A479B"/>
    <w:rsid w:val="008A4FAA"/>
    <w:rsid w:val="008A53D6"/>
    <w:rsid w:val="008A5D66"/>
    <w:rsid w:val="008A6FF9"/>
    <w:rsid w:val="008A75CB"/>
    <w:rsid w:val="008B00AA"/>
    <w:rsid w:val="008B01C7"/>
    <w:rsid w:val="008B0ECF"/>
    <w:rsid w:val="008B1EEE"/>
    <w:rsid w:val="008B423A"/>
    <w:rsid w:val="008B44F4"/>
    <w:rsid w:val="008B569E"/>
    <w:rsid w:val="008B6499"/>
    <w:rsid w:val="008B6D9B"/>
    <w:rsid w:val="008B7EC3"/>
    <w:rsid w:val="008C13E8"/>
    <w:rsid w:val="008C1AC0"/>
    <w:rsid w:val="008C1AE2"/>
    <w:rsid w:val="008C23C4"/>
    <w:rsid w:val="008C28E2"/>
    <w:rsid w:val="008C296A"/>
    <w:rsid w:val="008C3285"/>
    <w:rsid w:val="008C3AC9"/>
    <w:rsid w:val="008C3F11"/>
    <w:rsid w:val="008C4554"/>
    <w:rsid w:val="008C4555"/>
    <w:rsid w:val="008C4A21"/>
    <w:rsid w:val="008C4DA1"/>
    <w:rsid w:val="008C58EE"/>
    <w:rsid w:val="008C5CBB"/>
    <w:rsid w:val="008C6A8C"/>
    <w:rsid w:val="008C7BF8"/>
    <w:rsid w:val="008D0D66"/>
    <w:rsid w:val="008D0D92"/>
    <w:rsid w:val="008D3D1C"/>
    <w:rsid w:val="008D5163"/>
    <w:rsid w:val="008D68BE"/>
    <w:rsid w:val="008D7939"/>
    <w:rsid w:val="008E0641"/>
    <w:rsid w:val="008E0888"/>
    <w:rsid w:val="008E0E2C"/>
    <w:rsid w:val="008E0EDB"/>
    <w:rsid w:val="008E306F"/>
    <w:rsid w:val="008E38EB"/>
    <w:rsid w:val="008E5DD6"/>
    <w:rsid w:val="008E6E08"/>
    <w:rsid w:val="008E780F"/>
    <w:rsid w:val="008E7D15"/>
    <w:rsid w:val="008F00C4"/>
    <w:rsid w:val="008F05F8"/>
    <w:rsid w:val="008F088C"/>
    <w:rsid w:val="008F0EE1"/>
    <w:rsid w:val="008F18D6"/>
    <w:rsid w:val="008F1C33"/>
    <w:rsid w:val="008F22F1"/>
    <w:rsid w:val="008F24C7"/>
    <w:rsid w:val="008F2B90"/>
    <w:rsid w:val="008F4E5F"/>
    <w:rsid w:val="008F5F4B"/>
    <w:rsid w:val="008F64F5"/>
    <w:rsid w:val="008F676F"/>
    <w:rsid w:val="0090017E"/>
    <w:rsid w:val="00900BE2"/>
    <w:rsid w:val="009012C3"/>
    <w:rsid w:val="009013FD"/>
    <w:rsid w:val="009015A6"/>
    <w:rsid w:val="00901F3F"/>
    <w:rsid w:val="00901F79"/>
    <w:rsid w:val="00902413"/>
    <w:rsid w:val="00902878"/>
    <w:rsid w:val="009030C7"/>
    <w:rsid w:val="009033E8"/>
    <w:rsid w:val="00904625"/>
    <w:rsid w:val="009049C4"/>
    <w:rsid w:val="00904C2B"/>
    <w:rsid w:val="009063BC"/>
    <w:rsid w:val="00907817"/>
    <w:rsid w:val="00911374"/>
    <w:rsid w:val="0091142F"/>
    <w:rsid w:val="00911763"/>
    <w:rsid w:val="00912564"/>
    <w:rsid w:val="0091316B"/>
    <w:rsid w:val="00913693"/>
    <w:rsid w:val="009157D5"/>
    <w:rsid w:val="00916A5A"/>
    <w:rsid w:val="00920A8C"/>
    <w:rsid w:val="00920EF6"/>
    <w:rsid w:val="0092119C"/>
    <w:rsid w:val="00921767"/>
    <w:rsid w:val="00922A4B"/>
    <w:rsid w:val="00922A9A"/>
    <w:rsid w:val="00922EE7"/>
    <w:rsid w:val="009235E4"/>
    <w:rsid w:val="009239CB"/>
    <w:rsid w:val="00924035"/>
    <w:rsid w:val="009249E3"/>
    <w:rsid w:val="00926461"/>
    <w:rsid w:val="00927578"/>
    <w:rsid w:val="00927CEE"/>
    <w:rsid w:val="00931953"/>
    <w:rsid w:val="009367B1"/>
    <w:rsid w:val="00936CDC"/>
    <w:rsid w:val="00940407"/>
    <w:rsid w:val="009409CB"/>
    <w:rsid w:val="00940AAD"/>
    <w:rsid w:val="00941F21"/>
    <w:rsid w:val="00942513"/>
    <w:rsid w:val="0094343E"/>
    <w:rsid w:val="0094415B"/>
    <w:rsid w:val="00944F35"/>
    <w:rsid w:val="009451FA"/>
    <w:rsid w:val="009460CA"/>
    <w:rsid w:val="009466BC"/>
    <w:rsid w:val="00947A6D"/>
    <w:rsid w:val="00947B98"/>
    <w:rsid w:val="009513DF"/>
    <w:rsid w:val="00952327"/>
    <w:rsid w:val="0095270C"/>
    <w:rsid w:val="00954261"/>
    <w:rsid w:val="0095434C"/>
    <w:rsid w:val="009549C9"/>
    <w:rsid w:val="00954C2D"/>
    <w:rsid w:val="0095513D"/>
    <w:rsid w:val="00955D4E"/>
    <w:rsid w:val="00956BDF"/>
    <w:rsid w:val="00956D6E"/>
    <w:rsid w:val="00957003"/>
    <w:rsid w:val="00957199"/>
    <w:rsid w:val="00957ABB"/>
    <w:rsid w:val="0096024C"/>
    <w:rsid w:val="00961798"/>
    <w:rsid w:val="00961DE1"/>
    <w:rsid w:val="00962035"/>
    <w:rsid w:val="009621F5"/>
    <w:rsid w:val="009640E0"/>
    <w:rsid w:val="00964E02"/>
    <w:rsid w:val="009654AF"/>
    <w:rsid w:val="00965816"/>
    <w:rsid w:val="00965845"/>
    <w:rsid w:val="0096781B"/>
    <w:rsid w:val="009679EE"/>
    <w:rsid w:val="009702DC"/>
    <w:rsid w:val="0097083C"/>
    <w:rsid w:val="0097089F"/>
    <w:rsid w:val="009710C2"/>
    <w:rsid w:val="00971186"/>
    <w:rsid w:val="00971805"/>
    <w:rsid w:val="00971D01"/>
    <w:rsid w:val="00972567"/>
    <w:rsid w:val="00973075"/>
    <w:rsid w:val="00973DAA"/>
    <w:rsid w:val="00974508"/>
    <w:rsid w:val="00974630"/>
    <w:rsid w:val="00975A96"/>
    <w:rsid w:val="00975ADD"/>
    <w:rsid w:val="009801FF"/>
    <w:rsid w:val="00981021"/>
    <w:rsid w:val="009822AA"/>
    <w:rsid w:val="00982AC3"/>
    <w:rsid w:val="00982B67"/>
    <w:rsid w:val="00983610"/>
    <w:rsid w:val="0098418D"/>
    <w:rsid w:val="009844AE"/>
    <w:rsid w:val="009852DF"/>
    <w:rsid w:val="00985EAC"/>
    <w:rsid w:val="0098672C"/>
    <w:rsid w:val="00986DD7"/>
    <w:rsid w:val="00990B76"/>
    <w:rsid w:val="009911AA"/>
    <w:rsid w:val="009911E7"/>
    <w:rsid w:val="0099148F"/>
    <w:rsid w:val="00991A26"/>
    <w:rsid w:val="00991AB6"/>
    <w:rsid w:val="009920F5"/>
    <w:rsid w:val="009929B9"/>
    <w:rsid w:val="009935B7"/>
    <w:rsid w:val="00993D33"/>
    <w:rsid w:val="00995458"/>
    <w:rsid w:val="00995818"/>
    <w:rsid w:val="009961A7"/>
    <w:rsid w:val="009972C0"/>
    <w:rsid w:val="009A1434"/>
    <w:rsid w:val="009A2D19"/>
    <w:rsid w:val="009A307F"/>
    <w:rsid w:val="009A319C"/>
    <w:rsid w:val="009A538C"/>
    <w:rsid w:val="009A5770"/>
    <w:rsid w:val="009A5921"/>
    <w:rsid w:val="009A7936"/>
    <w:rsid w:val="009B059F"/>
    <w:rsid w:val="009B0659"/>
    <w:rsid w:val="009B0B52"/>
    <w:rsid w:val="009B3922"/>
    <w:rsid w:val="009B4902"/>
    <w:rsid w:val="009B498A"/>
    <w:rsid w:val="009B4C2C"/>
    <w:rsid w:val="009B4CAA"/>
    <w:rsid w:val="009B68F9"/>
    <w:rsid w:val="009C07B6"/>
    <w:rsid w:val="009C0C55"/>
    <w:rsid w:val="009C0FB8"/>
    <w:rsid w:val="009C1DCA"/>
    <w:rsid w:val="009C26AC"/>
    <w:rsid w:val="009C42A5"/>
    <w:rsid w:val="009C43EA"/>
    <w:rsid w:val="009C591B"/>
    <w:rsid w:val="009C6073"/>
    <w:rsid w:val="009C61E2"/>
    <w:rsid w:val="009C62D4"/>
    <w:rsid w:val="009C62F6"/>
    <w:rsid w:val="009C6669"/>
    <w:rsid w:val="009C7C5F"/>
    <w:rsid w:val="009C7D67"/>
    <w:rsid w:val="009C7E17"/>
    <w:rsid w:val="009D02FE"/>
    <w:rsid w:val="009D0BB0"/>
    <w:rsid w:val="009D0BC4"/>
    <w:rsid w:val="009D0DA2"/>
    <w:rsid w:val="009D1916"/>
    <w:rsid w:val="009D22FB"/>
    <w:rsid w:val="009D29F4"/>
    <w:rsid w:val="009D35C3"/>
    <w:rsid w:val="009D3FFA"/>
    <w:rsid w:val="009D4739"/>
    <w:rsid w:val="009D5A32"/>
    <w:rsid w:val="009D6530"/>
    <w:rsid w:val="009D6925"/>
    <w:rsid w:val="009D6B27"/>
    <w:rsid w:val="009D6F19"/>
    <w:rsid w:val="009D7C6A"/>
    <w:rsid w:val="009E1272"/>
    <w:rsid w:val="009E2DCF"/>
    <w:rsid w:val="009E3C05"/>
    <w:rsid w:val="009E3C43"/>
    <w:rsid w:val="009E3E14"/>
    <w:rsid w:val="009E4649"/>
    <w:rsid w:val="009E58CA"/>
    <w:rsid w:val="009E5D8E"/>
    <w:rsid w:val="009E7DD9"/>
    <w:rsid w:val="009F0C8B"/>
    <w:rsid w:val="009F1296"/>
    <w:rsid w:val="009F4ECD"/>
    <w:rsid w:val="009F6100"/>
    <w:rsid w:val="009F6619"/>
    <w:rsid w:val="009F6829"/>
    <w:rsid w:val="009F6F7E"/>
    <w:rsid w:val="009F7853"/>
    <w:rsid w:val="009F788F"/>
    <w:rsid w:val="009F7A19"/>
    <w:rsid w:val="009F7D68"/>
    <w:rsid w:val="009F7F36"/>
    <w:rsid w:val="00A0088E"/>
    <w:rsid w:val="00A013CE"/>
    <w:rsid w:val="00A018F4"/>
    <w:rsid w:val="00A0329F"/>
    <w:rsid w:val="00A04B29"/>
    <w:rsid w:val="00A04B6E"/>
    <w:rsid w:val="00A078D6"/>
    <w:rsid w:val="00A0796F"/>
    <w:rsid w:val="00A07A4C"/>
    <w:rsid w:val="00A11184"/>
    <w:rsid w:val="00A12315"/>
    <w:rsid w:val="00A12628"/>
    <w:rsid w:val="00A13090"/>
    <w:rsid w:val="00A1397D"/>
    <w:rsid w:val="00A139DF"/>
    <w:rsid w:val="00A14068"/>
    <w:rsid w:val="00A14A10"/>
    <w:rsid w:val="00A151F4"/>
    <w:rsid w:val="00A1558D"/>
    <w:rsid w:val="00A21FAC"/>
    <w:rsid w:val="00A2221B"/>
    <w:rsid w:val="00A22414"/>
    <w:rsid w:val="00A22CB9"/>
    <w:rsid w:val="00A23DDC"/>
    <w:rsid w:val="00A2457B"/>
    <w:rsid w:val="00A2466E"/>
    <w:rsid w:val="00A2478E"/>
    <w:rsid w:val="00A24C41"/>
    <w:rsid w:val="00A2505A"/>
    <w:rsid w:val="00A253C9"/>
    <w:rsid w:val="00A25B27"/>
    <w:rsid w:val="00A2603E"/>
    <w:rsid w:val="00A26637"/>
    <w:rsid w:val="00A2782E"/>
    <w:rsid w:val="00A27DF6"/>
    <w:rsid w:val="00A308F1"/>
    <w:rsid w:val="00A30D89"/>
    <w:rsid w:val="00A30EA9"/>
    <w:rsid w:val="00A3328E"/>
    <w:rsid w:val="00A3383E"/>
    <w:rsid w:val="00A340AA"/>
    <w:rsid w:val="00A34848"/>
    <w:rsid w:val="00A35678"/>
    <w:rsid w:val="00A35D7F"/>
    <w:rsid w:val="00A3684F"/>
    <w:rsid w:val="00A375A5"/>
    <w:rsid w:val="00A41CBE"/>
    <w:rsid w:val="00A425EA"/>
    <w:rsid w:val="00A44068"/>
    <w:rsid w:val="00A45DA9"/>
    <w:rsid w:val="00A4626D"/>
    <w:rsid w:val="00A46FE9"/>
    <w:rsid w:val="00A47068"/>
    <w:rsid w:val="00A4731C"/>
    <w:rsid w:val="00A503F2"/>
    <w:rsid w:val="00A507A6"/>
    <w:rsid w:val="00A50E7A"/>
    <w:rsid w:val="00A51AC8"/>
    <w:rsid w:val="00A52FD4"/>
    <w:rsid w:val="00A54ACD"/>
    <w:rsid w:val="00A5515B"/>
    <w:rsid w:val="00A55482"/>
    <w:rsid w:val="00A55523"/>
    <w:rsid w:val="00A5740E"/>
    <w:rsid w:val="00A6076C"/>
    <w:rsid w:val="00A61240"/>
    <w:rsid w:val="00A61F51"/>
    <w:rsid w:val="00A62AEC"/>
    <w:rsid w:val="00A6302B"/>
    <w:rsid w:val="00A6442C"/>
    <w:rsid w:val="00A64D5B"/>
    <w:rsid w:val="00A6621B"/>
    <w:rsid w:val="00A664C6"/>
    <w:rsid w:val="00A67B01"/>
    <w:rsid w:val="00A70166"/>
    <w:rsid w:val="00A70BAD"/>
    <w:rsid w:val="00A71222"/>
    <w:rsid w:val="00A7123B"/>
    <w:rsid w:val="00A727FA"/>
    <w:rsid w:val="00A73231"/>
    <w:rsid w:val="00A734A5"/>
    <w:rsid w:val="00A73FD1"/>
    <w:rsid w:val="00A743BA"/>
    <w:rsid w:val="00A74B98"/>
    <w:rsid w:val="00A7520A"/>
    <w:rsid w:val="00A75806"/>
    <w:rsid w:val="00A75C31"/>
    <w:rsid w:val="00A764E9"/>
    <w:rsid w:val="00A77D5A"/>
    <w:rsid w:val="00A804EF"/>
    <w:rsid w:val="00A8080F"/>
    <w:rsid w:val="00A80D2C"/>
    <w:rsid w:val="00A81792"/>
    <w:rsid w:val="00A8192B"/>
    <w:rsid w:val="00A81D4F"/>
    <w:rsid w:val="00A82846"/>
    <w:rsid w:val="00A828D5"/>
    <w:rsid w:val="00A82F35"/>
    <w:rsid w:val="00A83CB5"/>
    <w:rsid w:val="00A84663"/>
    <w:rsid w:val="00A8535E"/>
    <w:rsid w:val="00A861F6"/>
    <w:rsid w:val="00A873C3"/>
    <w:rsid w:val="00A878DE"/>
    <w:rsid w:val="00A9012B"/>
    <w:rsid w:val="00A902C9"/>
    <w:rsid w:val="00A905D5"/>
    <w:rsid w:val="00A909DD"/>
    <w:rsid w:val="00A90E3A"/>
    <w:rsid w:val="00A912EC"/>
    <w:rsid w:val="00A919E9"/>
    <w:rsid w:val="00A9301D"/>
    <w:rsid w:val="00A94EA5"/>
    <w:rsid w:val="00A950E2"/>
    <w:rsid w:val="00A96289"/>
    <w:rsid w:val="00A96434"/>
    <w:rsid w:val="00A9685D"/>
    <w:rsid w:val="00A96C94"/>
    <w:rsid w:val="00A96FA7"/>
    <w:rsid w:val="00A9700E"/>
    <w:rsid w:val="00AA1729"/>
    <w:rsid w:val="00AA1D80"/>
    <w:rsid w:val="00AA2E78"/>
    <w:rsid w:val="00AA2E96"/>
    <w:rsid w:val="00AA3030"/>
    <w:rsid w:val="00AA3680"/>
    <w:rsid w:val="00AA3A79"/>
    <w:rsid w:val="00AA3BB8"/>
    <w:rsid w:val="00AA3C41"/>
    <w:rsid w:val="00AA4261"/>
    <w:rsid w:val="00AA5521"/>
    <w:rsid w:val="00AA5BBE"/>
    <w:rsid w:val="00AA69BE"/>
    <w:rsid w:val="00AA73FB"/>
    <w:rsid w:val="00AA766D"/>
    <w:rsid w:val="00AA7828"/>
    <w:rsid w:val="00AB0768"/>
    <w:rsid w:val="00AB1E94"/>
    <w:rsid w:val="00AB209E"/>
    <w:rsid w:val="00AB20DC"/>
    <w:rsid w:val="00AB36BF"/>
    <w:rsid w:val="00AB4C8D"/>
    <w:rsid w:val="00AB6A1E"/>
    <w:rsid w:val="00AB6B63"/>
    <w:rsid w:val="00AB74D9"/>
    <w:rsid w:val="00AB7D8F"/>
    <w:rsid w:val="00AB7EFF"/>
    <w:rsid w:val="00AC0C1E"/>
    <w:rsid w:val="00AC0DB8"/>
    <w:rsid w:val="00AC0E5D"/>
    <w:rsid w:val="00AC1629"/>
    <w:rsid w:val="00AC2EFD"/>
    <w:rsid w:val="00AC481D"/>
    <w:rsid w:val="00AC48B0"/>
    <w:rsid w:val="00AC4A57"/>
    <w:rsid w:val="00AC54E6"/>
    <w:rsid w:val="00AC5F14"/>
    <w:rsid w:val="00AC6527"/>
    <w:rsid w:val="00AC668C"/>
    <w:rsid w:val="00AC7F0F"/>
    <w:rsid w:val="00AD1BF4"/>
    <w:rsid w:val="00AD21A5"/>
    <w:rsid w:val="00AD29E9"/>
    <w:rsid w:val="00AD3729"/>
    <w:rsid w:val="00AD3DEC"/>
    <w:rsid w:val="00AD4023"/>
    <w:rsid w:val="00AD447D"/>
    <w:rsid w:val="00AD47DA"/>
    <w:rsid w:val="00AD57A8"/>
    <w:rsid w:val="00AD5D26"/>
    <w:rsid w:val="00AD6C6B"/>
    <w:rsid w:val="00AD6EAB"/>
    <w:rsid w:val="00AD7736"/>
    <w:rsid w:val="00AD7EC0"/>
    <w:rsid w:val="00AE08F5"/>
    <w:rsid w:val="00AE0ADD"/>
    <w:rsid w:val="00AE0B19"/>
    <w:rsid w:val="00AE10A6"/>
    <w:rsid w:val="00AE115A"/>
    <w:rsid w:val="00AE1A61"/>
    <w:rsid w:val="00AE1F76"/>
    <w:rsid w:val="00AE380C"/>
    <w:rsid w:val="00AE39A0"/>
    <w:rsid w:val="00AE44DF"/>
    <w:rsid w:val="00AE50C9"/>
    <w:rsid w:val="00AE5EB7"/>
    <w:rsid w:val="00AE684C"/>
    <w:rsid w:val="00AE7346"/>
    <w:rsid w:val="00AE7439"/>
    <w:rsid w:val="00AE7916"/>
    <w:rsid w:val="00AF07A2"/>
    <w:rsid w:val="00AF0B17"/>
    <w:rsid w:val="00AF0E3B"/>
    <w:rsid w:val="00AF2B10"/>
    <w:rsid w:val="00AF51C9"/>
    <w:rsid w:val="00AF6A37"/>
    <w:rsid w:val="00AF7B61"/>
    <w:rsid w:val="00B00211"/>
    <w:rsid w:val="00B00414"/>
    <w:rsid w:val="00B012B8"/>
    <w:rsid w:val="00B01695"/>
    <w:rsid w:val="00B01F0D"/>
    <w:rsid w:val="00B03FF6"/>
    <w:rsid w:val="00B04D6B"/>
    <w:rsid w:val="00B0515E"/>
    <w:rsid w:val="00B06B05"/>
    <w:rsid w:val="00B0724F"/>
    <w:rsid w:val="00B07A97"/>
    <w:rsid w:val="00B100CC"/>
    <w:rsid w:val="00B102DC"/>
    <w:rsid w:val="00B10E4B"/>
    <w:rsid w:val="00B110A2"/>
    <w:rsid w:val="00B113EF"/>
    <w:rsid w:val="00B12557"/>
    <w:rsid w:val="00B13509"/>
    <w:rsid w:val="00B143C2"/>
    <w:rsid w:val="00B1491E"/>
    <w:rsid w:val="00B160A6"/>
    <w:rsid w:val="00B16130"/>
    <w:rsid w:val="00B16DAB"/>
    <w:rsid w:val="00B1769B"/>
    <w:rsid w:val="00B20312"/>
    <w:rsid w:val="00B204DF"/>
    <w:rsid w:val="00B20C2F"/>
    <w:rsid w:val="00B22628"/>
    <w:rsid w:val="00B23BF1"/>
    <w:rsid w:val="00B24262"/>
    <w:rsid w:val="00B25593"/>
    <w:rsid w:val="00B26268"/>
    <w:rsid w:val="00B26C61"/>
    <w:rsid w:val="00B26D22"/>
    <w:rsid w:val="00B2798D"/>
    <w:rsid w:val="00B306FD"/>
    <w:rsid w:val="00B33774"/>
    <w:rsid w:val="00B3433A"/>
    <w:rsid w:val="00B343BA"/>
    <w:rsid w:val="00B34858"/>
    <w:rsid w:val="00B349D3"/>
    <w:rsid w:val="00B36671"/>
    <w:rsid w:val="00B37709"/>
    <w:rsid w:val="00B37D73"/>
    <w:rsid w:val="00B40018"/>
    <w:rsid w:val="00B40071"/>
    <w:rsid w:val="00B41A2B"/>
    <w:rsid w:val="00B42EFE"/>
    <w:rsid w:val="00B42F7C"/>
    <w:rsid w:val="00B43475"/>
    <w:rsid w:val="00B445B3"/>
    <w:rsid w:val="00B44803"/>
    <w:rsid w:val="00B45333"/>
    <w:rsid w:val="00B4570F"/>
    <w:rsid w:val="00B4617D"/>
    <w:rsid w:val="00B46B95"/>
    <w:rsid w:val="00B47126"/>
    <w:rsid w:val="00B47314"/>
    <w:rsid w:val="00B47DB7"/>
    <w:rsid w:val="00B5228B"/>
    <w:rsid w:val="00B535E6"/>
    <w:rsid w:val="00B537B4"/>
    <w:rsid w:val="00B53E46"/>
    <w:rsid w:val="00B55491"/>
    <w:rsid w:val="00B55811"/>
    <w:rsid w:val="00B56AE1"/>
    <w:rsid w:val="00B56FA4"/>
    <w:rsid w:val="00B5732C"/>
    <w:rsid w:val="00B57740"/>
    <w:rsid w:val="00B57837"/>
    <w:rsid w:val="00B57899"/>
    <w:rsid w:val="00B579C8"/>
    <w:rsid w:val="00B60276"/>
    <w:rsid w:val="00B61497"/>
    <w:rsid w:val="00B61BA8"/>
    <w:rsid w:val="00B61E80"/>
    <w:rsid w:val="00B6234B"/>
    <w:rsid w:val="00B626BB"/>
    <w:rsid w:val="00B63754"/>
    <w:rsid w:val="00B639C2"/>
    <w:rsid w:val="00B64747"/>
    <w:rsid w:val="00B65839"/>
    <w:rsid w:val="00B662F0"/>
    <w:rsid w:val="00B67179"/>
    <w:rsid w:val="00B67BAF"/>
    <w:rsid w:val="00B67C94"/>
    <w:rsid w:val="00B7015A"/>
    <w:rsid w:val="00B70717"/>
    <w:rsid w:val="00B7102C"/>
    <w:rsid w:val="00B721B1"/>
    <w:rsid w:val="00B72658"/>
    <w:rsid w:val="00B72F4C"/>
    <w:rsid w:val="00B73818"/>
    <w:rsid w:val="00B7450C"/>
    <w:rsid w:val="00B7478B"/>
    <w:rsid w:val="00B75EC2"/>
    <w:rsid w:val="00B7771D"/>
    <w:rsid w:val="00B8347B"/>
    <w:rsid w:val="00B83D72"/>
    <w:rsid w:val="00B8407E"/>
    <w:rsid w:val="00B865CD"/>
    <w:rsid w:val="00B8790C"/>
    <w:rsid w:val="00B90ADF"/>
    <w:rsid w:val="00B9298C"/>
    <w:rsid w:val="00B94321"/>
    <w:rsid w:val="00B955A6"/>
    <w:rsid w:val="00B955B3"/>
    <w:rsid w:val="00B9666B"/>
    <w:rsid w:val="00B96C68"/>
    <w:rsid w:val="00B9781F"/>
    <w:rsid w:val="00BA0B94"/>
    <w:rsid w:val="00BA0D47"/>
    <w:rsid w:val="00BA119D"/>
    <w:rsid w:val="00BA2B8B"/>
    <w:rsid w:val="00BA2EF6"/>
    <w:rsid w:val="00BA320F"/>
    <w:rsid w:val="00BA33D3"/>
    <w:rsid w:val="00BA4D04"/>
    <w:rsid w:val="00BA6EB6"/>
    <w:rsid w:val="00BA7DF5"/>
    <w:rsid w:val="00BB04C0"/>
    <w:rsid w:val="00BB0504"/>
    <w:rsid w:val="00BB0999"/>
    <w:rsid w:val="00BB0AF0"/>
    <w:rsid w:val="00BB10FA"/>
    <w:rsid w:val="00BB22C4"/>
    <w:rsid w:val="00BB2426"/>
    <w:rsid w:val="00BB4014"/>
    <w:rsid w:val="00BB48C5"/>
    <w:rsid w:val="00BB4C7C"/>
    <w:rsid w:val="00BB5587"/>
    <w:rsid w:val="00BB5598"/>
    <w:rsid w:val="00BB6261"/>
    <w:rsid w:val="00BB744D"/>
    <w:rsid w:val="00BB7C0F"/>
    <w:rsid w:val="00BB7E49"/>
    <w:rsid w:val="00BC0FB8"/>
    <w:rsid w:val="00BC1493"/>
    <w:rsid w:val="00BC1ACB"/>
    <w:rsid w:val="00BC1EB7"/>
    <w:rsid w:val="00BC1F8A"/>
    <w:rsid w:val="00BC20C8"/>
    <w:rsid w:val="00BC243D"/>
    <w:rsid w:val="00BC2E9D"/>
    <w:rsid w:val="00BC4EB6"/>
    <w:rsid w:val="00BC4F01"/>
    <w:rsid w:val="00BC5689"/>
    <w:rsid w:val="00BC5D7B"/>
    <w:rsid w:val="00BC6000"/>
    <w:rsid w:val="00BC65C3"/>
    <w:rsid w:val="00BC78AF"/>
    <w:rsid w:val="00BC7981"/>
    <w:rsid w:val="00BD0723"/>
    <w:rsid w:val="00BD0CB9"/>
    <w:rsid w:val="00BD113D"/>
    <w:rsid w:val="00BD1589"/>
    <w:rsid w:val="00BD1F47"/>
    <w:rsid w:val="00BD23D8"/>
    <w:rsid w:val="00BD2D98"/>
    <w:rsid w:val="00BD3DE7"/>
    <w:rsid w:val="00BD3E40"/>
    <w:rsid w:val="00BD3EF3"/>
    <w:rsid w:val="00BD4651"/>
    <w:rsid w:val="00BD488A"/>
    <w:rsid w:val="00BD4EBC"/>
    <w:rsid w:val="00BD574B"/>
    <w:rsid w:val="00BD580E"/>
    <w:rsid w:val="00BD6532"/>
    <w:rsid w:val="00BD79C3"/>
    <w:rsid w:val="00BD7B31"/>
    <w:rsid w:val="00BE0071"/>
    <w:rsid w:val="00BE035E"/>
    <w:rsid w:val="00BE0790"/>
    <w:rsid w:val="00BE0C73"/>
    <w:rsid w:val="00BE12E4"/>
    <w:rsid w:val="00BE1A6A"/>
    <w:rsid w:val="00BE1B39"/>
    <w:rsid w:val="00BE3260"/>
    <w:rsid w:val="00BE3856"/>
    <w:rsid w:val="00BE428A"/>
    <w:rsid w:val="00BE4C67"/>
    <w:rsid w:val="00BE5D14"/>
    <w:rsid w:val="00BE6771"/>
    <w:rsid w:val="00BE7717"/>
    <w:rsid w:val="00BF02C5"/>
    <w:rsid w:val="00BF1AC4"/>
    <w:rsid w:val="00BF2534"/>
    <w:rsid w:val="00BF2B1F"/>
    <w:rsid w:val="00BF3A05"/>
    <w:rsid w:val="00BF41BD"/>
    <w:rsid w:val="00BF4C6A"/>
    <w:rsid w:val="00BF5078"/>
    <w:rsid w:val="00BF517E"/>
    <w:rsid w:val="00BF64EA"/>
    <w:rsid w:val="00BF6D61"/>
    <w:rsid w:val="00C01169"/>
    <w:rsid w:val="00C02598"/>
    <w:rsid w:val="00C02B5E"/>
    <w:rsid w:val="00C02C5F"/>
    <w:rsid w:val="00C0319E"/>
    <w:rsid w:val="00C03981"/>
    <w:rsid w:val="00C040AE"/>
    <w:rsid w:val="00C04A92"/>
    <w:rsid w:val="00C050AA"/>
    <w:rsid w:val="00C051C7"/>
    <w:rsid w:val="00C060B6"/>
    <w:rsid w:val="00C06882"/>
    <w:rsid w:val="00C070D2"/>
    <w:rsid w:val="00C100D5"/>
    <w:rsid w:val="00C108C4"/>
    <w:rsid w:val="00C1337F"/>
    <w:rsid w:val="00C13CF2"/>
    <w:rsid w:val="00C13F45"/>
    <w:rsid w:val="00C1485C"/>
    <w:rsid w:val="00C155CC"/>
    <w:rsid w:val="00C15CA4"/>
    <w:rsid w:val="00C16062"/>
    <w:rsid w:val="00C1636F"/>
    <w:rsid w:val="00C168C1"/>
    <w:rsid w:val="00C16AD3"/>
    <w:rsid w:val="00C16BE2"/>
    <w:rsid w:val="00C17E48"/>
    <w:rsid w:val="00C222D5"/>
    <w:rsid w:val="00C22925"/>
    <w:rsid w:val="00C229DE"/>
    <w:rsid w:val="00C22EE6"/>
    <w:rsid w:val="00C24B5F"/>
    <w:rsid w:val="00C2523C"/>
    <w:rsid w:val="00C26738"/>
    <w:rsid w:val="00C26D56"/>
    <w:rsid w:val="00C2705A"/>
    <w:rsid w:val="00C273BC"/>
    <w:rsid w:val="00C276B8"/>
    <w:rsid w:val="00C303D0"/>
    <w:rsid w:val="00C306A9"/>
    <w:rsid w:val="00C32A02"/>
    <w:rsid w:val="00C32E1A"/>
    <w:rsid w:val="00C3318D"/>
    <w:rsid w:val="00C3381D"/>
    <w:rsid w:val="00C33D31"/>
    <w:rsid w:val="00C34D35"/>
    <w:rsid w:val="00C355EE"/>
    <w:rsid w:val="00C3627C"/>
    <w:rsid w:val="00C375A2"/>
    <w:rsid w:val="00C40195"/>
    <w:rsid w:val="00C40496"/>
    <w:rsid w:val="00C41DAE"/>
    <w:rsid w:val="00C4274F"/>
    <w:rsid w:val="00C42E71"/>
    <w:rsid w:val="00C43C19"/>
    <w:rsid w:val="00C43F3B"/>
    <w:rsid w:val="00C45264"/>
    <w:rsid w:val="00C4597D"/>
    <w:rsid w:val="00C45C05"/>
    <w:rsid w:val="00C46D96"/>
    <w:rsid w:val="00C472D8"/>
    <w:rsid w:val="00C502F4"/>
    <w:rsid w:val="00C50657"/>
    <w:rsid w:val="00C508B5"/>
    <w:rsid w:val="00C50C60"/>
    <w:rsid w:val="00C5101B"/>
    <w:rsid w:val="00C52FA4"/>
    <w:rsid w:val="00C540BA"/>
    <w:rsid w:val="00C55055"/>
    <w:rsid w:val="00C55C21"/>
    <w:rsid w:val="00C55FF0"/>
    <w:rsid w:val="00C56D12"/>
    <w:rsid w:val="00C60155"/>
    <w:rsid w:val="00C60BB4"/>
    <w:rsid w:val="00C61623"/>
    <w:rsid w:val="00C61B29"/>
    <w:rsid w:val="00C63202"/>
    <w:rsid w:val="00C642CF"/>
    <w:rsid w:val="00C70A9B"/>
    <w:rsid w:val="00C71907"/>
    <w:rsid w:val="00C71E61"/>
    <w:rsid w:val="00C7228E"/>
    <w:rsid w:val="00C72297"/>
    <w:rsid w:val="00C7299D"/>
    <w:rsid w:val="00C73218"/>
    <w:rsid w:val="00C735A3"/>
    <w:rsid w:val="00C74199"/>
    <w:rsid w:val="00C74642"/>
    <w:rsid w:val="00C75399"/>
    <w:rsid w:val="00C755CF"/>
    <w:rsid w:val="00C75D5C"/>
    <w:rsid w:val="00C80A31"/>
    <w:rsid w:val="00C80DAA"/>
    <w:rsid w:val="00C80F11"/>
    <w:rsid w:val="00C81AA2"/>
    <w:rsid w:val="00C81EAB"/>
    <w:rsid w:val="00C82B3D"/>
    <w:rsid w:val="00C831DE"/>
    <w:rsid w:val="00C841A1"/>
    <w:rsid w:val="00C845C1"/>
    <w:rsid w:val="00C854B7"/>
    <w:rsid w:val="00C85778"/>
    <w:rsid w:val="00C85A65"/>
    <w:rsid w:val="00C85B9C"/>
    <w:rsid w:val="00C85C50"/>
    <w:rsid w:val="00C85EE1"/>
    <w:rsid w:val="00C870A2"/>
    <w:rsid w:val="00C909AD"/>
    <w:rsid w:val="00C91239"/>
    <w:rsid w:val="00C91BEF"/>
    <w:rsid w:val="00C92F6E"/>
    <w:rsid w:val="00C936AA"/>
    <w:rsid w:val="00C9406F"/>
    <w:rsid w:val="00C94D38"/>
    <w:rsid w:val="00C95933"/>
    <w:rsid w:val="00C95CD5"/>
    <w:rsid w:val="00C96213"/>
    <w:rsid w:val="00C966E7"/>
    <w:rsid w:val="00C96D00"/>
    <w:rsid w:val="00C96F0D"/>
    <w:rsid w:val="00C97DEF"/>
    <w:rsid w:val="00C97ED3"/>
    <w:rsid w:val="00CA00A3"/>
    <w:rsid w:val="00CA100E"/>
    <w:rsid w:val="00CA14A7"/>
    <w:rsid w:val="00CA21B0"/>
    <w:rsid w:val="00CA2467"/>
    <w:rsid w:val="00CA2A69"/>
    <w:rsid w:val="00CA3129"/>
    <w:rsid w:val="00CA41CF"/>
    <w:rsid w:val="00CA41F7"/>
    <w:rsid w:val="00CA47D0"/>
    <w:rsid w:val="00CA5654"/>
    <w:rsid w:val="00CA645C"/>
    <w:rsid w:val="00CA6530"/>
    <w:rsid w:val="00CA7F90"/>
    <w:rsid w:val="00CB05E4"/>
    <w:rsid w:val="00CB0627"/>
    <w:rsid w:val="00CB0DE7"/>
    <w:rsid w:val="00CB1EE1"/>
    <w:rsid w:val="00CB241A"/>
    <w:rsid w:val="00CB2863"/>
    <w:rsid w:val="00CB28D6"/>
    <w:rsid w:val="00CB2CAA"/>
    <w:rsid w:val="00CB3500"/>
    <w:rsid w:val="00CB4076"/>
    <w:rsid w:val="00CB53F6"/>
    <w:rsid w:val="00CB5DCC"/>
    <w:rsid w:val="00CC0852"/>
    <w:rsid w:val="00CC166F"/>
    <w:rsid w:val="00CC2768"/>
    <w:rsid w:val="00CC2B8D"/>
    <w:rsid w:val="00CC2E4B"/>
    <w:rsid w:val="00CC3F68"/>
    <w:rsid w:val="00CC48E5"/>
    <w:rsid w:val="00CC4D73"/>
    <w:rsid w:val="00CC579E"/>
    <w:rsid w:val="00CC57FB"/>
    <w:rsid w:val="00CC5CCF"/>
    <w:rsid w:val="00CD00E5"/>
    <w:rsid w:val="00CD0110"/>
    <w:rsid w:val="00CD259E"/>
    <w:rsid w:val="00CD3980"/>
    <w:rsid w:val="00CD42E7"/>
    <w:rsid w:val="00CD463C"/>
    <w:rsid w:val="00CD5C6C"/>
    <w:rsid w:val="00CD5DA7"/>
    <w:rsid w:val="00CD6A5F"/>
    <w:rsid w:val="00CE0CE1"/>
    <w:rsid w:val="00CE0DAD"/>
    <w:rsid w:val="00CE2FDF"/>
    <w:rsid w:val="00CE313D"/>
    <w:rsid w:val="00CE3AEC"/>
    <w:rsid w:val="00CE3F72"/>
    <w:rsid w:val="00CE482E"/>
    <w:rsid w:val="00CE6356"/>
    <w:rsid w:val="00CE6396"/>
    <w:rsid w:val="00CE6397"/>
    <w:rsid w:val="00CE780B"/>
    <w:rsid w:val="00CF02B3"/>
    <w:rsid w:val="00CF0DBF"/>
    <w:rsid w:val="00CF1BC3"/>
    <w:rsid w:val="00CF20AE"/>
    <w:rsid w:val="00CF26D8"/>
    <w:rsid w:val="00CF2DC6"/>
    <w:rsid w:val="00CF416A"/>
    <w:rsid w:val="00CF4239"/>
    <w:rsid w:val="00CF42FA"/>
    <w:rsid w:val="00CF5930"/>
    <w:rsid w:val="00CF5ACE"/>
    <w:rsid w:val="00CF5E5D"/>
    <w:rsid w:val="00CF5F23"/>
    <w:rsid w:val="00CF6211"/>
    <w:rsid w:val="00CF6221"/>
    <w:rsid w:val="00CF66E0"/>
    <w:rsid w:val="00CF6719"/>
    <w:rsid w:val="00CF6723"/>
    <w:rsid w:val="00CF6BA6"/>
    <w:rsid w:val="00CF6BBF"/>
    <w:rsid w:val="00CF6D59"/>
    <w:rsid w:val="00CF706E"/>
    <w:rsid w:val="00CF75F3"/>
    <w:rsid w:val="00CF7732"/>
    <w:rsid w:val="00CF7993"/>
    <w:rsid w:val="00D00588"/>
    <w:rsid w:val="00D01E1A"/>
    <w:rsid w:val="00D0306F"/>
    <w:rsid w:val="00D0327A"/>
    <w:rsid w:val="00D03793"/>
    <w:rsid w:val="00D04299"/>
    <w:rsid w:val="00D049D3"/>
    <w:rsid w:val="00D04CE9"/>
    <w:rsid w:val="00D055F0"/>
    <w:rsid w:val="00D05F70"/>
    <w:rsid w:val="00D05FB2"/>
    <w:rsid w:val="00D0712C"/>
    <w:rsid w:val="00D07B81"/>
    <w:rsid w:val="00D07C22"/>
    <w:rsid w:val="00D10177"/>
    <w:rsid w:val="00D10A2B"/>
    <w:rsid w:val="00D1297F"/>
    <w:rsid w:val="00D12B27"/>
    <w:rsid w:val="00D14D7C"/>
    <w:rsid w:val="00D166C1"/>
    <w:rsid w:val="00D17D51"/>
    <w:rsid w:val="00D201B9"/>
    <w:rsid w:val="00D206EB"/>
    <w:rsid w:val="00D20F8C"/>
    <w:rsid w:val="00D21397"/>
    <w:rsid w:val="00D214B5"/>
    <w:rsid w:val="00D219AB"/>
    <w:rsid w:val="00D220C5"/>
    <w:rsid w:val="00D2347D"/>
    <w:rsid w:val="00D24D80"/>
    <w:rsid w:val="00D257CE"/>
    <w:rsid w:val="00D26BE5"/>
    <w:rsid w:val="00D27095"/>
    <w:rsid w:val="00D30DA4"/>
    <w:rsid w:val="00D31950"/>
    <w:rsid w:val="00D31C8A"/>
    <w:rsid w:val="00D3309F"/>
    <w:rsid w:val="00D335EB"/>
    <w:rsid w:val="00D3364B"/>
    <w:rsid w:val="00D33964"/>
    <w:rsid w:val="00D33BFD"/>
    <w:rsid w:val="00D33E4A"/>
    <w:rsid w:val="00D34285"/>
    <w:rsid w:val="00D345D8"/>
    <w:rsid w:val="00D34F8E"/>
    <w:rsid w:val="00D36F5B"/>
    <w:rsid w:val="00D376CC"/>
    <w:rsid w:val="00D400AF"/>
    <w:rsid w:val="00D41EB2"/>
    <w:rsid w:val="00D442C9"/>
    <w:rsid w:val="00D46A62"/>
    <w:rsid w:val="00D46CAA"/>
    <w:rsid w:val="00D4708E"/>
    <w:rsid w:val="00D47264"/>
    <w:rsid w:val="00D50A86"/>
    <w:rsid w:val="00D50ADB"/>
    <w:rsid w:val="00D517F9"/>
    <w:rsid w:val="00D51A9A"/>
    <w:rsid w:val="00D51DDC"/>
    <w:rsid w:val="00D523A8"/>
    <w:rsid w:val="00D52818"/>
    <w:rsid w:val="00D52D7D"/>
    <w:rsid w:val="00D52E1D"/>
    <w:rsid w:val="00D53311"/>
    <w:rsid w:val="00D53997"/>
    <w:rsid w:val="00D541B2"/>
    <w:rsid w:val="00D54CA6"/>
    <w:rsid w:val="00D5565B"/>
    <w:rsid w:val="00D566C5"/>
    <w:rsid w:val="00D57AA4"/>
    <w:rsid w:val="00D57DC8"/>
    <w:rsid w:val="00D60B14"/>
    <w:rsid w:val="00D61454"/>
    <w:rsid w:val="00D61A81"/>
    <w:rsid w:val="00D6367C"/>
    <w:rsid w:val="00D63A84"/>
    <w:rsid w:val="00D63B8B"/>
    <w:rsid w:val="00D643DD"/>
    <w:rsid w:val="00D6450C"/>
    <w:rsid w:val="00D64A70"/>
    <w:rsid w:val="00D6513E"/>
    <w:rsid w:val="00D65918"/>
    <w:rsid w:val="00D66A20"/>
    <w:rsid w:val="00D66C7F"/>
    <w:rsid w:val="00D674F0"/>
    <w:rsid w:val="00D67EA6"/>
    <w:rsid w:val="00D67FE0"/>
    <w:rsid w:val="00D72633"/>
    <w:rsid w:val="00D73098"/>
    <w:rsid w:val="00D737D7"/>
    <w:rsid w:val="00D74A01"/>
    <w:rsid w:val="00D74E21"/>
    <w:rsid w:val="00D75351"/>
    <w:rsid w:val="00D7546C"/>
    <w:rsid w:val="00D7667E"/>
    <w:rsid w:val="00D76BC9"/>
    <w:rsid w:val="00D77680"/>
    <w:rsid w:val="00D77886"/>
    <w:rsid w:val="00D80760"/>
    <w:rsid w:val="00D80C47"/>
    <w:rsid w:val="00D80D17"/>
    <w:rsid w:val="00D80D30"/>
    <w:rsid w:val="00D815CA"/>
    <w:rsid w:val="00D82F34"/>
    <w:rsid w:val="00D83287"/>
    <w:rsid w:val="00D83618"/>
    <w:rsid w:val="00D83B6F"/>
    <w:rsid w:val="00D862C4"/>
    <w:rsid w:val="00D87168"/>
    <w:rsid w:val="00D8794E"/>
    <w:rsid w:val="00D90247"/>
    <w:rsid w:val="00D90318"/>
    <w:rsid w:val="00D908A7"/>
    <w:rsid w:val="00D90E7A"/>
    <w:rsid w:val="00D91DA2"/>
    <w:rsid w:val="00D92710"/>
    <w:rsid w:val="00D92C5A"/>
    <w:rsid w:val="00D93BE5"/>
    <w:rsid w:val="00D93DB9"/>
    <w:rsid w:val="00D9420D"/>
    <w:rsid w:val="00D94CD4"/>
    <w:rsid w:val="00D94CDF"/>
    <w:rsid w:val="00D94ED9"/>
    <w:rsid w:val="00D951F9"/>
    <w:rsid w:val="00D95316"/>
    <w:rsid w:val="00D95E22"/>
    <w:rsid w:val="00D95F93"/>
    <w:rsid w:val="00D9602A"/>
    <w:rsid w:val="00D96623"/>
    <w:rsid w:val="00D97886"/>
    <w:rsid w:val="00D97E55"/>
    <w:rsid w:val="00D97EA7"/>
    <w:rsid w:val="00DA002D"/>
    <w:rsid w:val="00DA050C"/>
    <w:rsid w:val="00DA2543"/>
    <w:rsid w:val="00DA3372"/>
    <w:rsid w:val="00DA4F1D"/>
    <w:rsid w:val="00DA656C"/>
    <w:rsid w:val="00DA7A39"/>
    <w:rsid w:val="00DB0023"/>
    <w:rsid w:val="00DB03DA"/>
    <w:rsid w:val="00DB0D4F"/>
    <w:rsid w:val="00DB1E72"/>
    <w:rsid w:val="00DB286E"/>
    <w:rsid w:val="00DB2E92"/>
    <w:rsid w:val="00DB300D"/>
    <w:rsid w:val="00DB3D1A"/>
    <w:rsid w:val="00DB474E"/>
    <w:rsid w:val="00DB48F3"/>
    <w:rsid w:val="00DB5817"/>
    <w:rsid w:val="00DB75B1"/>
    <w:rsid w:val="00DB7646"/>
    <w:rsid w:val="00DC0E26"/>
    <w:rsid w:val="00DC1958"/>
    <w:rsid w:val="00DC1B2B"/>
    <w:rsid w:val="00DC2A14"/>
    <w:rsid w:val="00DC2CCB"/>
    <w:rsid w:val="00DC30DE"/>
    <w:rsid w:val="00DC3393"/>
    <w:rsid w:val="00DC4471"/>
    <w:rsid w:val="00DC4D47"/>
    <w:rsid w:val="00DC53AC"/>
    <w:rsid w:val="00DC6564"/>
    <w:rsid w:val="00DC6FCC"/>
    <w:rsid w:val="00DC7D4B"/>
    <w:rsid w:val="00DD00DD"/>
    <w:rsid w:val="00DD05B6"/>
    <w:rsid w:val="00DD1597"/>
    <w:rsid w:val="00DD1621"/>
    <w:rsid w:val="00DD1E6C"/>
    <w:rsid w:val="00DD2665"/>
    <w:rsid w:val="00DD31F2"/>
    <w:rsid w:val="00DD3251"/>
    <w:rsid w:val="00DD33B3"/>
    <w:rsid w:val="00DD33FB"/>
    <w:rsid w:val="00DD344D"/>
    <w:rsid w:val="00DD395F"/>
    <w:rsid w:val="00DD3A16"/>
    <w:rsid w:val="00DD3D9C"/>
    <w:rsid w:val="00DD3E73"/>
    <w:rsid w:val="00DD4CCD"/>
    <w:rsid w:val="00DD504D"/>
    <w:rsid w:val="00DD7442"/>
    <w:rsid w:val="00DD748B"/>
    <w:rsid w:val="00DE1174"/>
    <w:rsid w:val="00DE1372"/>
    <w:rsid w:val="00DE1FE0"/>
    <w:rsid w:val="00DE2123"/>
    <w:rsid w:val="00DE2968"/>
    <w:rsid w:val="00DE3378"/>
    <w:rsid w:val="00DE4409"/>
    <w:rsid w:val="00DE44E3"/>
    <w:rsid w:val="00DE492D"/>
    <w:rsid w:val="00DE4C77"/>
    <w:rsid w:val="00DE72FA"/>
    <w:rsid w:val="00DE776D"/>
    <w:rsid w:val="00DE7835"/>
    <w:rsid w:val="00DF00C4"/>
    <w:rsid w:val="00DF0F86"/>
    <w:rsid w:val="00DF0F9B"/>
    <w:rsid w:val="00DF2BB4"/>
    <w:rsid w:val="00DF309F"/>
    <w:rsid w:val="00DF30D6"/>
    <w:rsid w:val="00DF32B7"/>
    <w:rsid w:val="00DF3F75"/>
    <w:rsid w:val="00DF46C9"/>
    <w:rsid w:val="00DF4EDB"/>
    <w:rsid w:val="00DF50B1"/>
    <w:rsid w:val="00DF59D5"/>
    <w:rsid w:val="00DF5B3F"/>
    <w:rsid w:val="00DF6244"/>
    <w:rsid w:val="00DF637F"/>
    <w:rsid w:val="00DF7C9F"/>
    <w:rsid w:val="00DF7FA2"/>
    <w:rsid w:val="00E007F0"/>
    <w:rsid w:val="00E02FB4"/>
    <w:rsid w:val="00E0397A"/>
    <w:rsid w:val="00E04078"/>
    <w:rsid w:val="00E04463"/>
    <w:rsid w:val="00E059DA"/>
    <w:rsid w:val="00E06B7E"/>
    <w:rsid w:val="00E06B94"/>
    <w:rsid w:val="00E06BAB"/>
    <w:rsid w:val="00E074D7"/>
    <w:rsid w:val="00E0780A"/>
    <w:rsid w:val="00E07E32"/>
    <w:rsid w:val="00E11587"/>
    <w:rsid w:val="00E11657"/>
    <w:rsid w:val="00E11E72"/>
    <w:rsid w:val="00E11F50"/>
    <w:rsid w:val="00E11FB5"/>
    <w:rsid w:val="00E124E5"/>
    <w:rsid w:val="00E131A4"/>
    <w:rsid w:val="00E136AC"/>
    <w:rsid w:val="00E15625"/>
    <w:rsid w:val="00E16A1C"/>
    <w:rsid w:val="00E16E1A"/>
    <w:rsid w:val="00E170E2"/>
    <w:rsid w:val="00E203E8"/>
    <w:rsid w:val="00E20D6A"/>
    <w:rsid w:val="00E2128D"/>
    <w:rsid w:val="00E217EB"/>
    <w:rsid w:val="00E21F16"/>
    <w:rsid w:val="00E22077"/>
    <w:rsid w:val="00E22976"/>
    <w:rsid w:val="00E22E03"/>
    <w:rsid w:val="00E23DE9"/>
    <w:rsid w:val="00E24B5E"/>
    <w:rsid w:val="00E2508A"/>
    <w:rsid w:val="00E25362"/>
    <w:rsid w:val="00E25C0F"/>
    <w:rsid w:val="00E26413"/>
    <w:rsid w:val="00E27000"/>
    <w:rsid w:val="00E27045"/>
    <w:rsid w:val="00E27417"/>
    <w:rsid w:val="00E277AE"/>
    <w:rsid w:val="00E304FD"/>
    <w:rsid w:val="00E31B3C"/>
    <w:rsid w:val="00E3229D"/>
    <w:rsid w:val="00E32EE9"/>
    <w:rsid w:val="00E3300F"/>
    <w:rsid w:val="00E332A2"/>
    <w:rsid w:val="00E3455E"/>
    <w:rsid w:val="00E3475D"/>
    <w:rsid w:val="00E3525E"/>
    <w:rsid w:val="00E35C36"/>
    <w:rsid w:val="00E36982"/>
    <w:rsid w:val="00E36BF4"/>
    <w:rsid w:val="00E400B1"/>
    <w:rsid w:val="00E41729"/>
    <w:rsid w:val="00E42706"/>
    <w:rsid w:val="00E42843"/>
    <w:rsid w:val="00E43428"/>
    <w:rsid w:val="00E434BE"/>
    <w:rsid w:val="00E445EE"/>
    <w:rsid w:val="00E44A90"/>
    <w:rsid w:val="00E45B77"/>
    <w:rsid w:val="00E45E03"/>
    <w:rsid w:val="00E46064"/>
    <w:rsid w:val="00E46F94"/>
    <w:rsid w:val="00E47128"/>
    <w:rsid w:val="00E475B4"/>
    <w:rsid w:val="00E50415"/>
    <w:rsid w:val="00E5093A"/>
    <w:rsid w:val="00E50A76"/>
    <w:rsid w:val="00E50AB5"/>
    <w:rsid w:val="00E50ED2"/>
    <w:rsid w:val="00E50FB8"/>
    <w:rsid w:val="00E5100F"/>
    <w:rsid w:val="00E5177F"/>
    <w:rsid w:val="00E519BB"/>
    <w:rsid w:val="00E523DC"/>
    <w:rsid w:val="00E525CA"/>
    <w:rsid w:val="00E52E28"/>
    <w:rsid w:val="00E536B0"/>
    <w:rsid w:val="00E54433"/>
    <w:rsid w:val="00E54E5C"/>
    <w:rsid w:val="00E569EE"/>
    <w:rsid w:val="00E57111"/>
    <w:rsid w:val="00E6033B"/>
    <w:rsid w:val="00E6141A"/>
    <w:rsid w:val="00E61511"/>
    <w:rsid w:val="00E61F8B"/>
    <w:rsid w:val="00E62630"/>
    <w:rsid w:val="00E631B1"/>
    <w:rsid w:val="00E63D5B"/>
    <w:rsid w:val="00E63F81"/>
    <w:rsid w:val="00E64445"/>
    <w:rsid w:val="00E64E87"/>
    <w:rsid w:val="00E65D12"/>
    <w:rsid w:val="00E662DF"/>
    <w:rsid w:val="00E6634F"/>
    <w:rsid w:val="00E67357"/>
    <w:rsid w:val="00E676D3"/>
    <w:rsid w:val="00E6780E"/>
    <w:rsid w:val="00E67D75"/>
    <w:rsid w:val="00E67E04"/>
    <w:rsid w:val="00E71540"/>
    <w:rsid w:val="00E72007"/>
    <w:rsid w:val="00E721D2"/>
    <w:rsid w:val="00E721D3"/>
    <w:rsid w:val="00E731AC"/>
    <w:rsid w:val="00E73FB3"/>
    <w:rsid w:val="00E74AFF"/>
    <w:rsid w:val="00E756EE"/>
    <w:rsid w:val="00E76D45"/>
    <w:rsid w:val="00E81603"/>
    <w:rsid w:val="00E81800"/>
    <w:rsid w:val="00E818EC"/>
    <w:rsid w:val="00E8374C"/>
    <w:rsid w:val="00E84990"/>
    <w:rsid w:val="00E85944"/>
    <w:rsid w:val="00E85F2D"/>
    <w:rsid w:val="00E86894"/>
    <w:rsid w:val="00E8783F"/>
    <w:rsid w:val="00E879FF"/>
    <w:rsid w:val="00E87F0F"/>
    <w:rsid w:val="00E90B0B"/>
    <w:rsid w:val="00E90B1E"/>
    <w:rsid w:val="00E91CCB"/>
    <w:rsid w:val="00E92A27"/>
    <w:rsid w:val="00E92CDD"/>
    <w:rsid w:val="00E935D4"/>
    <w:rsid w:val="00E940FE"/>
    <w:rsid w:val="00E95134"/>
    <w:rsid w:val="00E95144"/>
    <w:rsid w:val="00E95866"/>
    <w:rsid w:val="00E9695C"/>
    <w:rsid w:val="00E9698A"/>
    <w:rsid w:val="00E97003"/>
    <w:rsid w:val="00EA0A3A"/>
    <w:rsid w:val="00EA15E3"/>
    <w:rsid w:val="00EA1642"/>
    <w:rsid w:val="00EA26EF"/>
    <w:rsid w:val="00EA2BB6"/>
    <w:rsid w:val="00EA4A23"/>
    <w:rsid w:val="00EA5FF9"/>
    <w:rsid w:val="00EA6D49"/>
    <w:rsid w:val="00EA6DA3"/>
    <w:rsid w:val="00EA6FA9"/>
    <w:rsid w:val="00EB0680"/>
    <w:rsid w:val="00EB0968"/>
    <w:rsid w:val="00EB1C67"/>
    <w:rsid w:val="00EB1F2A"/>
    <w:rsid w:val="00EB1F4F"/>
    <w:rsid w:val="00EB48E7"/>
    <w:rsid w:val="00EB4B90"/>
    <w:rsid w:val="00EB510C"/>
    <w:rsid w:val="00EB53E8"/>
    <w:rsid w:val="00EB5747"/>
    <w:rsid w:val="00EB5BEC"/>
    <w:rsid w:val="00EB5E84"/>
    <w:rsid w:val="00EB608E"/>
    <w:rsid w:val="00EB70D7"/>
    <w:rsid w:val="00EB73A1"/>
    <w:rsid w:val="00EC12C9"/>
    <w:rsid w:val="00EC156B"/>
    <w:rsid w:val="00EC31FB"/>
    <w:rsid w:val="00EC45A9"/>
    <w:rsid w:val="00EC7D38"/>
    <w:rsid w:val="00ED03C5"/>
    <w:rsid w:val="00ED15DE"/>
    <w:rsid w:val="00ED46B1"/>
    <w:rsid w:val="00ED55EB"/>
    <w:rsid w:val="00ED6FB3"/>
    <w:rsid w:val="00ED74CD"/>
    <w:rsid w:val="00ED76C4"/>
    <w:rsid w:val="00EE064E"/>
    <w:rsid w:val="00EE1740"/>
    <w:rsid w:val="00EE18E3"/>
    <w:rsid w:val="00EE3924"/>
    <w:rsid w:val="00EE42CC"/>
    <w:rsid w:val="00EE48F7"/>
    <w:rsid w:val="00EE519E"/>
    <w:rsid w:val="00EE5622"/>
    <w:rsid w:val="00EE5688"/>
    <w:rsid w:val="00EE5A3A"/>
    <w:rsid w:val="00EE6EE0"/>
    <w:rsid w:val="00EE6EEF"/>
    <w:rsid w:val="00EE7606"/>
    <w:rsid w:val="00EF1674"/>
    <w:rsid w:val="00EF1A9A"/>
    <w:rsid w:val="00EF3273"/>
    <w:rsid w:val="00EF3555"/>
    <w:rsid w:val="00EF4072"/>
    <w:rsid w:val="00EF4E7B"/>
    <w:rsid w:val="00EF56BB"/>
    <w:rsid w:val="00EF62F7"/>
    <w:rsid w:val="00EF7CF5"/>
    <w:rsid w:val="00F00E5D"/>
    <w:rsid w:val="00F00FE0"/>
    <w:rsid w:val="00F01860"/>
    <w:rsid w:val="00F01AEA"/>
    <w:rsid w:val="00F01FE8"/>
    <w:rsid w:val="00F02007"/>
    <w:rsid w:val="00F02671"/>
    <w:rsid w:val="00F02E38"/>
    <w:rsid w:val="00F02FBF"/>
    <w:rsid w:val="00F0352B"/>
    <w:rsid w:val="00F03960"/>
    <w:rsid w:val="00F03C69"/>
    <w:rsid w:val="00F0422A"/>
    <w:rsid w:val="00F04E19"/>
    <w:rsid w:val="00F050F4"/>
    <w:rsid w:val="00F05122"/>
    <w:rsid w:val="00F05433"/>
    <w:rsid w:val="00F06CD6"/>
    <w:rsid w:val="00F077D3"/>
    <w:rsid w:val="00F102F3"/>
    <w:rsid w:val="00F11CE4"/>
    <w:rsid w:val="00F12DEE"/>
    <w:rsid w:val="00F13FB7"/>
    <w:rsid w:val="00F144DA"/>
    <w:rsid w:val="00F147A5"/>
    <w:rsid w:val="00F148BC"/>
    <w:rsid w:val="00F14992"/>
    <w:rsid w:val="00F15D2D"/>
    <w:rsid w:val="00F1607C"/>
    <w:rsid w:val="00F208C7"/>
    <w:rsid w:val="00F21617"/>
    <w:rsid w:val="00F21CE0"/>
    <w:rsid w:val="00F22D20"/>
    <w:rsid w:val="00F24056"/>
    <w:rsid w:val="00F2436A"/>
    <w:rsid w:val="00F243CA"/>
    <w:rsid w:val="00F24E55"/>
    <w:rsid w:val="00F24EA8"/>
    <w:rsid w:val="00F2528D"/>
    <w:rsid w:val="00F262CD"/>
    <w:rsid w:val="00F2658D"/>
    <w:rsid w:val="00F27B5A"/>
    <w:rsid w:val="00F27CED"/>
    <w:rsid w:val="00F30BAF"/>
    <w:rsid w:val="00F3110C"/>
    <w:rsid w:val="00F314F6"/>
    <w:rsid w:val="00F315E3"/>
    <w:rsid w:val="00F317E5"/>
    <w:rsid w:val="00F31B47"/>
    <w:rsid w:val="00F328D6"/>
    <w:rsid w:val="00F32A01"/>
    <w:rsid w:val="00F32ED4"/>
    <w:rsid w:val="00F333C0"/>
    <w:rsid w:val="00F33480"/>
    <w:rsid w:val="00F339C6"/>
    <w:rsid w:val="00F33E97"/>
    <w:rsid w:val="00F34E31"/>
    <w:rsid w:val="00F361AE"/>
    <w:rsid w:val="00F40380"/>
    <w:rsid w:val="00F4116D"/>
    <w:rsid w:val="00F41C02"/>
    <w:rsid w:val="00F41CB8"/>
    <w:rsid w:val="00F42A56"/>
    <w:rsid w:val="00F44504"/>
    <w:rsid w:val="00F44C63"/>
    <w:rsid w:val="00F45CF0"/>
    <w:rsid w:val="00F464E5"/>
    <w:rsid w:val="00F5043E"/>
    <w:rsid w:val="00F512F9"/>
    <w:rsid w:val="00F5310E"/>
    <w:rsid w:val="00F55143"/>
    <w:rsid w:val="00F558E4"/>
    <w:rsid w:val="00F57404"/>
    <w:rsid w:val="00F6114B"/>
    <w:rsid w:val="00F62761"/>
    <w:rsid w:val="00F63EF0"/>
    <w:rsid w:val="00F642FF"/>
    <w:rsid w:val="00F65754"/>
    <w:rsid w:val="00F65C3A"/>
    <w:rsid w:val="00F65DA6"/>
    <w:rsid w:val="00F66304"/>
    <w:rsid w:val="00F6631A"/>
    <w:rsid w:val="00F669A7"/>
    <w:rsid w:val="00F66ECD"/>
    <w:rsid w:val="00F6704E"/>
    <w:rsid w:val="00F70053"/>
    <w:rsid w:val="00F71B6C"/>
    <w:rsid w:val="00F71B73"/>
    <w:rsid w:val="00F746F8"/>
    <w:rsid w:val="00F74E10"/>
    <w:rsid w:val="00F75750"/>
    <w:rsid w:val="00F75866"/>
    <w:rsid w:val="00F7590B"/>
    <w:rsid w:val="00F76300"/>
    <w:rsid w:val="00F76E9F"/>
    <w:rsid w:val="00F76F79"/>
    <w:rsid w:val="00F8001B"/>
    <w:rsid w:val="00F80125"/>
    <w:rsid w:val="00F80BC4"/>
    <w:rsid w:val="00F822E3"/>
    <w:rsid w:val="00F827CF"/>
    <w:rsid w:val="00F82AFC"/>
    <w:rsid w:val="00F830D0"/>
    <w:rsid w:val="00F8352C"/>
    <w:rsid w:val="00F837A6"/>
    <w:rsid w:val="00F83814"/>
    <w:rsid w:val="00F8420F"/>
    <w:rsid w:val="00F85D94"/>
    <w:rsid w:val="00F85E12"/>
    <w:rsid w:val="00F85FF6"/>
    <w:rsid w:val="00F86624"/>
    <w:rsid w:val="00F87104"/>
    <w:rsid w:val="00F90B2F"/>
    <w:rsid w:val="00F9195C"/>
    <w:rsid w:val="00F92624"/>
    <w:rsid w:val="00F929E3"/>
    <w:rsid w:val="00F93EA5"/>
    <w:rsid w:val="00F95B30"/>
    <w:rsid w:val="00F96BDC"/>
    <w:rsid w:val="00F96DA1"/>
    <w:rsid w:val="00F97294"/>
    <w:rsid w:val="00F978CB"/>
    <w:rsid w:val="00F97E80"/>
    <w:rsid w:val="00FA0173"/>
    <w:rsid w:val="00FA0275"/>
    <w:rsid w:val="00FA1301"/>
    <w:rsid w:val="00FA25DB"/>
    <w:rsid w:val="00FA2D3D"/>
    <w:rsid w:val="00FA302B"/>
    <w:rsid w:val="00FA3FDA"/>
    <w:rsid w:val="00FA48EA"/>
    <w:rsid w:val="00FA50A1"/>
    <w:rsid w:val="00FA5280"/>
    <w:rsid w:val="00FA67ED"/>
    <w:rsid w:val="00FA7FD4"/>
    <w:rsid w:val="00FB0253"/>
    <w:rsid w:val="00FB057A"/>
    <w:rsid w:val="00FB1282"/>
    <w:rsid w:val="00FB2792"/>
    <w:rsid w:val="00FB3B6E"/>
    <w:rsid w:val="00FB4A4C"/>
    <w:rsid w:val="00FB4F88"/>
    <w:rsid w:val="00FB620C"/>
    <w:rsid w:val="00FB6B9F"/>
    <w:rsid w:val="00FB7656"/>
    <w:rsid w:val="00FC07A7"/>
    <w:rsid w:val="00FC2F9C"/>
    <w:rsid w:val="00FC374F"/>
    <w:rsid w:val="00FC403E"/>
    <w:rsid w:val="00FC41F5"/>
    <w:rsid w:val="00FC4B3F"/>
    <w:rsid w:val="00FC61C4"/>
    <w:rsid w:val="00FC6684"/>
    <w:rsid w:val="00FC71C7"/>
    <w:rsid w:val="00FC7BCB"/>
    <w:rsid w:val="00FD092B"/>
    <w:rsid w:val="00FD0BBE"/>
    <w:rsid w:val="00FD1658"/>
    <w:rsid w:val="00FD195D"/>
    <w:rsid w:val="00FD1D70"/>
    <w:rsid w:val="00FD3C02"/>
    <w:rsid w:val="00FD6644"/>
    <w:rsid w:val="00FD670E"/>
    <w:rsid w:val="00FD68C0"/>
    <w:rsid w:val="00FD6C2C"/>
    <w:rsid w:val="00FD6DD0"/>
    <w:rsid w:val="00FD70EF"/>
    <w:rsid w:val="00FD7167"/>
    <w:rsid w:val="00FE13DB"/>
    <w:rsid w:val="00FE1970"/>
    <w:rsid w:val="00FE5A19"/>
    <w:rsid w:val="00FE6A88"/>
    <w:rsid w:val="00FE7344"/>
    <w:rsid w:val="00FE759B"/>
    <w:rsid w:val="00FE7649"/>
    <w:rsid w:val="00FE7D59"/>
    <w:rsid w:val="00FF0772"/>
    <w:rsid w:val="00FF1384"/>
    <w:rsid w:val="00FF1FC5"/>
    <w:rsid w:val="00FF4B8F"/>
    <w:rsid w:val="00FF4F57"/>
    <w:rsid w:val="00FF5647"/>
    <w:rsid w:val="00FF62EB"/>
    <w:rsid w:val="00FF6975"/>
    <w:rsid w:val="00FF6C0D"/>
    <w:rsid w:val="00FF6D92"/>
    <w:rsid w:val="00FF7AAD"/>
    <w:rsid w:val="00FF7D7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47140">
      <o:colormru v:ext="edit" colors="#9a8055"/>
    </o:shapedefaults>
    <o:shapelayout v:ext="edit">
      <o:idmap v:ext="edit" data="1"/>
    </o:shapelayout>
  </w:shapeDefaults>
  <w:decimalSymbol w:val=","/>
  <w:listSeparator w:val=";"/>
  <w14:docId w14:val="7BD53B99"/>
  <w15:docId w15:val="{11E07A44-7F59-4076-AD03-8278A7C6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AA"/>
    <w:pPr>
      <w:spacing w:before="120"/>
    </w:pPr>
  </w:style>
  <w:style w:type="paragraph" w:styleId="Ttulo1">
    <w:name w:val="heading 1"/>
    <w:basedOn w:val="Normal"/>
    <w:next w:val="Normal"/>
    <w:link w:val="Ttulo1Car"/>
    <w:uiPriority w:val="9"/>
    <w:qFormat/>
    <w:rsid w:val="008B00AA"/>
    <w:pPr>
      <w:keepNext/>
      <w:keepLines/>
      <w:spacing w:before="600" w:after="240"/>
      <w:outlineLvl w:val="0"/>
    </w:pPr>
    <w:rPr>
      <w:rFonts w:asciiTheme="majorHAnsi" w:eastAsiaTheme="majorEastAsia" w:hAnsiTheme="majorHAnsi" w:cstheme="majorBidi"/>
      <w:b/>
      <w:bCs/>
      <w:color w:val="00A9E6" w:themeColor="accent1"/>
      <w:sz w:val="24"/>
      <w:szCs w:val="28"/>
    </w:rPr>
  </w:style>
  <w:style w:type="paragraph" w:styleId="Ttulo2">
    <w:name w:val="heading 2"/>
    <w:basedOn w:val="Normal"/>
    <w:next w:val="Normal"/>
    <w:link w:val="Ttulo2Car"/>
    <w:uiPriority w:val="9"/>
    <w:unhideWhenUsed/>
    <w:qFormat/>
    <w:rsid w:val="00C43F3B"/>
    <w:pPr>
      <w:keepNext/>
      <w:keepLines/>
      <w:spacing w:after="0"/>
      <w:outlineLvl w:val="1"/>
    </w:pPr>
    <w:rPr>
      <w:rFonts w:ascii="Century Gothic" w:eastAsiaTheme="majorEastAsia" w:hAnsi="Century Gothic" w:cstheme="majorBidi"/>
      <w:b/>
      <w:bCs/>
      <w:i/>
      <w:sz w:val="18"/>
      <w:szCs w:val="26"/>
    </w:rPr>
  </w:style>
  <w:style w:type="paragraph" w:styleId="Ttulo3">
    <w:name w:val="heading 3"/>
    <w:basedOn w:val="Normal"/>
    <w:next w:val="Normal"/>
    <w:link w:val="Ttulo3Car"/>
    <w:uiPriority w:val="9"/>
    <w:unhideWhenUsed/>
    <w:qFormat/>
    <w:rsid w:val="008B00AA"/>
    <w:pPr>
      <w:keepNext/>
      <w:keepLines/>
      <w:spacing w:before="200" w:after="0"/>
      <w:outlineLvl w:val="2"/>
    </w:pPr>
    <w:rPr>
      <w:rFonts w:asciiTheme="majorHAnsi" w:eastAsiaTheme="majorEastAsia" w:hAnsiTheme="majorHAnsi" w:cstheme="majorBidi"/>
      <w:b/>
      <w:bCs/>
      <w:i/>
      <w:color w:val="00A9E6" w:themeColor="accent1"/>
    </w:rPr>
  </w:style>
  <w:style w:type="paragraph" w:styleId="Ttulo4">
    <w:name w:val="heading 4"/>
    <w:basedOn w:val="Normal"/>
    <w:next w:val="Normal"/>
    <w:link w:val="Ttulo4Car"/>
    <w:uiPriority w:val="99"/>
    <w:unhideWhenUsed/>
    <w:qFormat/>
    <w:rsid w:val="003A5049"/>
    <w:pPr>
      <w:keepNext/>
      <w:keepLines/>
      <w:spacing w:before="200" w:after="0"/>
      <w:outlineLvl w:val="3"/>
    </w:pPr>
    <w:rPr>
      <w:rFonts w:asciiTheme="majorHAnsi" w:eastAsiaTheme="majorEastAsia" w:hAnsiTheme="majorHAnsi" w:cstheme="majorBidi"/>
      <w:b/>
      <w:bCs/>
      <w:i/>
      <w:iCs/>
      <w:color w:val="00A9E6" w:themeColor="accent1"/>
    </w:rPr>
  </w:style>
  <w:style w:type="paragraph" w:styleId="Ttulo5">
    <w:name w:val="heading 5"/>
    <w:basedOn w:val="Normal"/>
    <w:next w:val="Normal"/>
    <w:link w:val="Ttulo5Car"/>
    <w:uiPriority w:val="99"/>
    <w:qFormat/>
    <w:rsid w:val="00DB75B1"/>
    <w:pPr>
      <w:spacing w:before="240" w:after="60" w:line="240" w:lineRule="auto"/>
      <w:jc w:val="both"/>
      <w:outlineLvl w:val="4"/>
    </w:pPr>
    <w:rPr>
      <w:rFonts w:ascii="Arial" w:eastAsia="Times New Roman" w:hAnsi="Arial" w:cs="Times New Roman"/>
      <w:szCs w:val="20"/>
      <w:lang w:val="es-ES_tradnl" w:eastAsia="es-ES"/>
    </w:rPr>
  </w:style>
  <w:style w:type="paragraph" w:styleId="Ttulo6">
    <w:name w:val="heading 6"/>
    <w:basedOn w:val="Normal"/>
    <w:next w:val="Normal"/>
    <w:link w:val="Ttulo6Car"/>
    <w:uiPriority w:val="99"/>
    <w:qFormat/>
    <w:rsid w:val="00DB75B1"/>
    <w:pPr>
      <w:spacing w:before="240" w:after="60" w:line="240" w:lineRule="auto"/>
      <w:jc w:val="both"/>
      <w:outlineLvl w:val="5"/>
    </w:pPr>
    <w:rPr>
      <w:rFonts w:ascii="Arial" w:eastAsia="Times New Roman" w:hAnsi="Arial" w:cs="Times New Roman"/>
      <w:i/>
      <w:szCs w:val="20"/>
      <w:lang w:val="es-ES_tradnl" w:eastAsia="es-ES"/>
    </w:rPr>
  </w:style>
  <w:style w:type="paragraph" w:styleId="Ttulo7">
    <w:name w:val="heading 7"/>
    <w:basedOn w:val="Normal"/>
    <w:next w:val="Normal"/>
    <w:link w:val="Ttulo7Car"/>
    <w:uiPriority w:val="99"/>
    <w:qFormat/>
    <w:rsid w:val="00DB75B1"/>
    <w:pPr>
      <w:spacing w:before="240" w:after="60" w:line="240" w:lineRule="auto"/>
      <w:jc w:val="both"/>
      <w:outlineLvl w:val="6"/>
    </w:pPr>
    <w:rPr>
      <w:rFonts w:ascii="Arial" w:eastAsia="Times New Roman" w:hAnsi="Arial" w:cs="Times New Roman"/>
      <w:sz w:val="20"/>
      <w:szCs w:val="20"/>
      <w:lang w:val="es-ES_tradnl" w:eastAsia="es-ES"/>
    </w:rPr>
  </w:style>
  <w:style w:type="paragraph" w:styleId="Ttulo8">
    <w:name w:val="heading 8"/>
    <w:basedOn w:val="Normal"/>
    <w:next w:val="Normal"/>
    <w:link w:val="Ttulo8Car"/>
    <w:uiPriority w:val="99"/>
    <w:qFormat/>
    <w:rsid w:val="00DB75B1"/>
    <w:pPr>
      <w:spacing w:before="240" w:after="60" w:line="240" w:lineRule="auto"/>
      <w:jc w:val="both"/>
      <w:outlineLvl w:val="7"/>
    </w:pPr>
    <w:rPr>
      <w:rFonts w:ascii="Arial" w:eastAsia="Times New Roman" w:hAnsi="Arial" w:cs="Times New Roman"/>
      <w:i/>
      <w:sz w:val="20"/>
      <w:szCs w:val="20"/>
      <w:lang w:val="es-ES_tradnl" w:eastAsia="es-ES"/>
    </w:rPr>
  </w:style>
  <w:style w:type="paragraph" w:styleId="Ttulo9">
    <w:name w:val="heading 9"/>
    <w:basedOn w:val="Normal"/>
    <w:next w:val="Normal"/>
    <w:link w:val="Ttulo9Car"/>
    <w:uiPriority w:val="99"/>
    <w:qFormat/>
    <w:rsid w:val="00DB75B1"/>
    <w:pPr>
      <w:spacing w:before="240" w:after="60" w:line="240" w:lineRule="auto"/>
      <w:jc w:val="both"/>
      <w:outlineLvl w:val="8"/>
    </w:pPr>
    <w:rPr>
      <w:rFonts w:ascii="Arial" w:eastAsia="Times New Roman" w:hAnsi="Arial" w:cs="Times New Roman"/>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9B0B5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B0B52"/>
    <w:rPr>
      <w:sz w:val="20"/>
      <w:szCs w:val="20"/>
    </w:rPr>
  </w:style>
  <w:style w:type="character" w:styleId="Refdenotaalfinal">
    <w:name w:val="endnote reference"/>
    <w:basedOn w:val="Fuentedeprrafopredeter"/>
    <w:uiPriority w:val="99"/>
    <w:semiHidden/>
    <w:unhideWhenUsed/>
    <w:rsid w:val="009B0B52"/>
    <w:rPr>
      <w:vertAlign w:val="superscript"/>
    </w:rPr>
  </w:style>
  <w:style w:type="paragraph" w:styleId="Textonotapie">
    <w:name w:val="footnote text"/>
    <w:basedOn w:val="Normal"/>
    <w:link w:val="TextonotapieCar"/>
    <w:uiPriority w:val="99"/>
    <w:unhideWhenUsed/>
    <w:rsid w:val="009B0B52"/>
    <w:pPr>
      <w:spacing w:after="0" w:line="240" w:lineRule="auto"/>
    </w:pPr>
    <w:rPr>
      <w:sz w:val="20"/>
      <w:szCs w:val="20"/>
    </w:rPr>
  </w:style>
  <w:style w:type="character" w:customStyle="1" w:styleId="TextonotapieCar">
    <w:name w:val="Texto nota pie Car"/>
    <w:basedOn w:val="Fuentedeprrafopredeter"/>
    <w:link w:val="Textonotapie"/>
    <w:uiPriority w:val="99"/>
    <w:rsid w:val="009B0B52"/>
    <w:rPr>
      <w:sz w:val="20"/>
      <w:szCs w:val="20"/>
    </w:rPr>
  </w:style>
  <w:style w:type="character" w:styleId="Refdenotaalpie">
    <w:name w:val="footnote reference"/>
    <w:basedOn w:val="Fuentedeprrafopredeter"/>
    <w:uiPriority w:val="99"/>
    <w:unhideWhenUsed/>
    <w:rsid w:val="009B0B52"/>
    <w:rPr>
      <w:vertAlign w:val="superscript"/>
    </w:rPr>
  </w:style>
  <w:style w:type="paragraph" w:styleId="Textodeglobo">
    <w:name w:val="Balloon Text"/>
    <w:basedOn w:val="Normal"/>
    <w:link w:val="TextodegloboCar"/>
    <w:uiPriority w:val="99"/>
    <w:semiHidden/>
    <w:unhideWhenUsed/>
    <w:rsid w:val="007F51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197"/>
    <w:rPr>
      <w:rFonts w:ascii="Tahoma" w:hAnsi="Tahoma" w:cs="Tahoma"/>
      <w:sz w:val="16"/>
      <w:szCs w:val="16"/>
    </w:rPr>
  </w:style>
  <w:style w:type="paragraph" w:styleId="Encabezado">
    <w:name w:val="header"/>
    <w:basedOn w:val="Normal"/>
    <w:link w:val="EncabezadoCar"/>
    <w:uiPriority w:val="99"/>
    <w:unhideWhenUsed/>
    <w:rsid w:val="00705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73C"/>
  </w:style>
  <w:style w:type="paragraph" w:styleId="Piedepgina">
    <w:name w:val="footer"/>
    <w:basedOn w:val="Normal"/>
    <w:link w:val="PiedepginaCar"/>
    <w:uiPriority w:val="99"/>
    <w:unhideWhenUsed/>
    <w:rsid w:val="00705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73C"/>
  </w:style>
  <w:style w:type="paragraph" w:styleId="Prrafodelista">
    <w:name w:val="List Paragraph"/>
    <w:basedOn w:val="Normal"/>
    <w:uiPriority w:val="34"/>
    <w:qFormat/>
    <w:rsid w:val="00C755CF"/>
    <w:pPr>
      <w:ind w:left="720"/>
      <w:contextualSpacing/>
    </w:pPr>
  </w:style>
  <w:style w:type="character" w:styleId="Hipervnculo">
    <w:name w:val="Hyperlink"/>
    <w:basedOn w:val="Fuentedeprrafopredeter"/>
    <w:uiPriority w:val="99"/>
    <w:unhideWhenUsed/>
    <w:rsid w:val="00BE6771"/>
    <w:rPr>
      <w:color w:val="0000FF" w:themeColor="hyperlink"/>
      <w:u w:val="single"/>
    </w:rPr>
  </w:style>
  <w:style w:type="character" w:customStyle="1" w:styleId="Ttulo1Car">
    <w:name w:val="Título 1 Car"/>
    <w:basedOn w:val="Fuentedeprrafopredeter"/>
    <w:link w:val="Ttulo1"/>
    <w:uiPriority w:val="9"/>
    <w:rsid w:val="008B00AA"/>
    <w:rPr>
      <w:rFonts w:asciiTheme="majorHAnsi" w:eastAsiaTheme="majorEastAsia" w:hAnsiTheme="majorHAnsi" w:cstheme="majorBidi"/>
      <w:b/>
      <w:bCs/>
      <w:color w:val="00A9E6" w:themeColor="accent1"/>
      <w:sz w:val="24"/>
      <w:szCs w:val="28"/>
    </w:rPr>
  </w:style>
  <w:style w:type="character" w:customStyle="1" w:styleId="Ttulo2Car">
    <w:name w:val="Título 2 Car"/>
    <w:basedOn w:val="Fuentedeprrafopredeter"/>
    <w:link w:val="Ttulo2"/>
    <w:uiPriority w:val="9"/>
    <w:rsid w:val="00C43F3B"/>
    <w:rPr>
      <w:rFonts w:ascii="Century Gothic" w:eastAsiaTheme="majorEastAsia" w:hAnsi="Century Gothic" w:cstheme="majorBidi"/>
      <w:b/>
      <w:bCs/>
      <w:i/>
      <w:sz w:val="18"/>
      <w:szCs w:val="26"/>
    </w:rPr>
  </w:style>
  <w:style w:type="character" w:customStyle="1" w:styleId="Ttulo3Car">
    <w:name w:val="Título 3 Car"/>
    <w:basedOn w:val="Fuentedeprrafopredeter"/>
    <w:link w:val="Ttulo3"/>
    <w:uiPriority w:val="9"/>
    <w:rsid w:val="008B00AA"/>
    <w:rPr>
      <w:rFonts w:asciiTheme="majorHAnsi" w:eastAsiaTheme="majorEastAsia" w:hAnsiTheme="majorHAnsi" w:cstheme="majorBidi"/>
      <w:b/>
      <w:bCs/>
      <w:i/>
      <w:color w:val="00A9E6" w:themeColor="accent1"/>
    </w:rPr>
  </w:style>
  <w:style w:type="paragraph" w:styleId="NormalWeb">
    <w:name w:val="Normal (Web)"/>
    <w:basedOn w:val="Normal"/>
    <w:uiPriority w:val="99"/>
    <w:semiHidden/>
    <w:unhideWhenUsed/>
    <w:rsid w:val="002819DF"/>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9F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A24C41"/>
    <w:pPr>
      <w:spacing w:before="480" w:after="0"/>
      <w:outlineLvl w:val="9"/>
    </w:pPr>
    <w:rPr>
      <w:color w:val="007EAC" w:themeColor="accent1" w:themeShade="BF"/>
      <w:sz w:val="28"/>
    </w:rPr>
  </w:style>
  <w:style w:type="paragraph" w:styleId="TDC1">
    <w:name w:val="toc 1"/>
    <w:basedOn w:val="Normal"/>
    <w:next w:val="Normal"/>
    <w:autoRedefine/>
    <w:uiPriority w:val="39"/>
    <w:unhideWhenUsed/>
    <w:rsid w:val="00A24C41"/>
    <w:pPr>
      <w:spacing w:after="100"/>
    </w:pPr>
  </w:style>
  <w:style w:type="paragraph" w:styleId="TDC2">
    <w:name w:val="toc 2"/>
    <w:basedOn w:val="Normal"/>
    <w:next w:val="Normal"/>
    <w:autoRedefine/>
    <w:uiPriority w:val="39"/>
    <w:unhideWhenUsed/>
    <w:rsid w:val="00A24C41"/>
    <w:pPr>
      <w:spacing w:after="100"/>
      <w:ind w:left="220"/>
    </w:pPr>
  </w:style>
  <w:style w:type="paragraph" w:styleId="TDC3">
    <w:name w:val="toc 3"/>
    <w:basedOn w:val="Normal"/>
    <w:next w:val="Normal"/>
    <w:autoRedefine/>
    <w:uiPriority w:val="39"/>
    <w:unhideWhenUsed/>
    <w:rsid w:val="00A24C41"/>
    <w:pPr>
      <w:spacing w:after="100"/>
      <w:ind w:left="440"/>
    </w:pPr>
  </w:style>
  <w:style w:type="character" w:customStyle="1" w:styleId="Ttulo4Car">
    <w:name w:val="Título 4 Car"/>
    <w:basedOn w:val="Fuentedeprrafopredeter"/>
    <w:link w:val="Ttulo4"/>
    <w:uiPriority w:val="9"/>
    <w:rsid w:val="003A5049"/>
    <w:rPr>
      <w:rFonts w:asciiTheme="majorHAnsi" w:eastAsiaTheme="majorEastAsia" w:hAnsiTheme="majorHAnsi" w:cstheme="majorBidi"/>
      <w:b/>
      <w:bCs/>
      <w:i/>
      <w:iCs/>
      <w:color w:val="00A9E6" w:themeColor="accent1"/>
    </w:rPr>
  </w:style>
  <w:style w:type="character" w:customStyle="1" w:styleId="Ttulo5Car">
    <w:name w:val="Título 5 Car"/>
    <w:basedOn w:val="Fuentedeprrafopredeter"/>
    <w:link w:val="Ttulo5"/>
    <w:uiPriority w:val="99"/>
    <w:rsid w:val="00DB75B1"/>
    <w:rPr>
      <w:rFonts w:ascii="Arial" w:eastAsia="Times New Roman" w:hAnsi="Arial" w:cs="Times New Roman"/>
      <w:szCs w:val="20"/>
      <w:lang w:val="es-ES_tradnl" w:eastAsia="es-ES"/>
    </w:rPr>
  </w:style>
  <w:style w:type="character" w:customStyle="1" w:styleId="Ttulo6Car">
    <w:name w:val="Título 6 Car"/>
    <w:basedOn w:val="Fuentedeprrafopredeter"/>
    <w:link w:val="Ttulo6"/>
    <w:uiPriority w:val="99"/>
    <w:rsid w:val="00DB75B1"/>
    <w:rPr>
      <w:rFonts w:ascii="Arial" w:eastAsia="Times New Roman" w:hAnsi="Arial" w:cs="Times New Roman"/>
      <w:i/>
      <w:szCs w:val="20"/>
      <w:lang w:val="es-ES_tradnl" w:eastAsia="es-ES"/>
    </w:rPr>
  </w:style>
  <w:style w:type="character" w:customStyle="1" w:styleId="Ttulo7Car">
    <w:name w:val="Título 7 Car"/>
    <w:basedOn w:val="Fuentedeprrafopredeter"/>
    <w:link w:val="Ttulo7"/>
    <w:uiPriority w:val="99"/>
    <w:rsid w:val="00DB75B1"/>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uiPriority w:val="99"/>
    <w:rsid w:val="00DB75B1"/>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uiPriority w:val="99"/>
    <w:rsid w:val="00DB75B1"/>
    <w:rPr>
      <w:rFonts w:ascii="Arial" w:eastAsia="Times New Roman" w:hAnsi="Arial" w:cs="Times New Roman"/>
      <w:i/>
      <w:sz w:val="18"/>
      <w:szCs w:val="20"/>
      <w:lang w:val="es-ES_tradnl" w:eastAsia="es-ES"/>
    </w:rPr>
  </w:style>
  <w:style w:type="character" w:customStyle="1" w:styleId="apple-converted-space">
    <w:name w:val="apple-converted-space"/>
    <w:basedOn w:val="Fuentedeprrafopredeter"/>
    <w:rsid w:val="000C44A5"/>
  </w:style>
  <w:style w:type="character" w:styleId="Refdecomentario">
    <w:name w:val="annotation reference"/>
    <w:basedOn w:val="Fuentedeprrafopredeter"/>
    <w:uiPriority w:val="99"/>
    <w:semiHidden/>
    <w:unhideWhenUsed/>
    <w:rsid w:val="00181929"/>
    <w:rPr>
      <w:sz w:val="16"/>
      <w:szCs w:val="16"/>
    </w:rPr>
  </w:style>
  <w:style w:type="paragraph" w:styleId="Textocomentario">
    <w:name w:val="annotation text"/>
    <w:basedOn w:val="Normal"/>
    <w:link w:val="TextocomentarioCar"/>
    <w:uiPriority w:val="99"/>
    <w:semiHidden/>
    <w:unhideWhenUsed/>
    <w:rsid w:val="001819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1929"/>
    <w:rPr>
      <w:sz w:val="20"/>
      <w:szCs w:val="20"/>
    </w:rPr>
  </w:style>
  <w:style w:type="paragraph" w:styleId="Asuntodelcomentario">
    <w:name w:val="annotation subject"/>
    <w:basedOn w:val="Textocomentario"/>
    <w:next w:val="Textocomentario"/>
    <w:link w:val="AsuntodelcomentarioCar"/>
    <w:uiPriority w:val="99"/>
    <w:semiHidden/>
    <w:unhideWhenUsed/>
    <w:rsid w:val="00181929"/>
    <w:rPr>
      <w:b/>
      <w:bCs/>
    </w:rPr>
  </w:style>
  <w:style w:type="character" w:customStyle="1" w:styleId="AsuntodelcomentarioCar">
    <w:name w:val="Asunto del comentario Car"/>
    <w:basedOn w:val="TextocomentarioCar"/>
    <w:link w:val="Asuntodelcomentario"/>
    <w:uiPriority w:val="99"/>
    <w:semiHidden/>
    <w:rsid w:val="00181929"/>
    <w:rPr>
      <w:b/>
      <w:bCs/>
      <w:sz w:val="20"/>
      <w:szCs w:val="20"/>
    </w:rPr>
  </w:style>
  <w:style w:type="paragraph" w:styleId="Revisin">
    <w:name w:val="Revision"/>
    <w:hidden/>
    <w:uiPriority w:val="99"/>
    <w:semiHidden/>
    <w:rsid w:val="00AA4261"/>
    <w:pPr>
      <w:spacing w:after="0" w:line="240" w:lineRule="auto"/>
    </w:pPr>
  </w:style>
  <w:style w:type="character" w:customStyle="1" w:styleId="tl8wme">
    <w:name w:val="tl8wme"/>
    <w:basedOn w:val="Fuentedeprrafopredeter"/>
    <w:rsid w:val="009C0FB8"/>
  </w:style>
  <w:style w:type="character" w:styleId="Textoennegrita">
    <w:name w:val="Strong"/>
    <w:basedOn w:val="Fuentedeprrafopredeter"/>
    <w:uiPriority w:val="22"/>
    <w:qFormat/>
    <w:rsid w:val="00813F53"/>
    <w:rPr>
      <w:b/>
      <w:bCs/>
    </w:rPr>
  </w:style>
  <w:style w:type="paragraph" w:styleId="Textoindependiente">
    <w:name w:val="Body Text"/>
    <w:basedOn w:val="Normal"/>
    <w:link w:val="TextoindependienteCar"/>
    <w:semiHidden/>
    <w:unhideWhenUsed/>
    <w:rsid w:val="006D3F8A"/>
    <w:pPr>
      <w:shd w:val="clear" w:color="auto" w:fill="FFFFFF"/>
      <w:spacing w:before="0" w:after="0" w:line="240" w:lineRule="auto"/>
      <w:jc w:val="center"/>
    </w:pPr>
    <w:rPr>
      <w:rFonts w:ascii="Book Antiqua" w:eastAsia="Times New Roman" w:hAnsi="Book Antiqua" w:cs="Arial"/>
      <w:b/>
      <w:bCs/>
      <w:kern w:val="28"/>
      <w:sz w:val="28"/>
      <w:szCs w:val="24"/>
      <w:lang w:val="es-ES" w:eastAsia="es-ES"/>
    </w:rPr>
  </w:style>
  <w:style w:type="character" w:customStyle="1" w:styleId="TextoindependienteCar">
    <w:name w:val="Texto independiente Car"/>
    <w:basedOn w:val="Fuentedeprrafopredeter"/>
    <w:link w:val="Textoindependiente"/>
    <w:semiHidden/>
    <w:rsid w:val="006D3F8A"/>
    <w:rPr>
      <w:rFonts w:ascii="Book Antiqua" w:eastAsia="Times New Roman" w:hAnsi="Book Antiqua" w:cs="Arial"/>
      <w:b/>
      <w:bCs/>
      <w:kern w:val="28"/>
      <w:sz w:val="28"/>
      <w:szCs w:val="24"/>
      <w:shd w:val="clear" w:color="auto" w:fill="FFFFFF"/>
      <w:lang w:val="es-ES" w:eastAsia="es-ES"/>
    </w:rPr>
  </w:style>
  <w:style w:type="paragraph" w:customStyle="1" w:styleId="Fuentesgrficos">
    <w:name w:val="Fuentes gráficos"/>
    <w:basedOn w:val="Normal"/>
    <w:link w:val="FuentesgrficosCar"/>
    <w:qFormat/>
    <w:rsid w:val="00662FDC"/>
    <w:pPr>
      <w:spacing w:before="0" w:after="60" w:line="240" w:lineRule="auto"/>
    </w:pPr>
    <w:rPr>
      <w:rFonts w:cs="Calibri"/>
      <w:i/>
      <w:sz w:val="14"/>
      <w:szCs w:val="16"/>
    </w:rPr>
  </w:style>
  <w:style w:type="character" w:customStyle="1" w:styleId="FuentesgrficosCar">
    <w:name w:val="Fuentes gráficos Car"/>
    <w:basedOn w:val="Fuentedeprrafopredeter"/>
    <w:link w:val="Fuentesgrficos"/>
    <w:rsid w:val="00662FDC"/>
    <w:rPr>
      <w:rFonts w:cs="Calibri"/>
      <w:i/>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6900">
      <w:bodyDiv w:val="1"/>
      <w:marLeft w:val="0"/>
      <w:marRight w:val="0"/>
      <w:marTop w:val="0"/>
      <w:marBottom w:val="0"/>
      <w:divBdr>
        <w:top w:val="none" w:sz="0" w:space="0" w:color="auto"/>
        <w:left w:val="none" w:sz="0" w:space="0" w:color="auto"/>
        <w:bottom w:val="none" w:sz="0" w:space="0" w:color="auto"/>
        <w:right w:val="none" w:sz="0" w:space="0" w:color="auto"/>
      </w:divBdr>
    </w:div>
    <w:div w:id="66811272">
      <w:bodyDiv w:val="1"/>
      <w:marLeft w:val="0"/>
      <w:marRight w:val="0"/>
      <w:marTop w:val="0"/>
      <w:marBottom w:val="0"/>
      <w:divBdr>
        <w:top w:val="none" w:sz="0" w:space="0" w:color="auto"/>
        <w:left w:val="none" w:sz="0" w:space="0" w:color="auto"/>
        <w:bottom w:val="none" w:sz="0" w:space="0" w:color="auto"/>
        <w:right w:val="none" w:sz="0" w:space="0" w:color="auto"/>
      </w:divBdr>
    </w:div>
    <w:div w:id="94060126">
      <w:bodyDiv w:val="1"/>
      <w:marLeft w:val="0"/>
      <w:marRight w:val="0"/>
      <w:marTop w:val="0"/>
      <w:marBottom w:val="0"/>
      <w:divBdr>
        <w:top w:val="none" w:sz="0" w:space="0" w:color="auto"/>
        <w:left w:val="none" w:sz="0" w:space="0" w:color="auto"/>
        <w:bottom w:val="none" w:sz="0" w:space="0" w:color="auto"/>
        <w:right w:val="none" w:sz="0" w:space="0" w:color="auto"/>
      </w:divBdr>
      <w:divsChild>
        <w:div w:id="27026987">
          <w:marLeft w:val="135"/>
          <w:marRight w:val="135"/>
          <w:marTop w:val="0"/>
          <w:marBottom w:val="90"/>
          <w:divBdr>
            <w:top w:val="none" w:sz="0" w:space="0" w:color="auto"/>
            <w:left w:val="none" w:sz="0" w:space="0" w:color="auto"/>
            <w:bottom w:val="none" w:sz="0" w:space="0" w:color="auto"/>
            <w:right w:val="none" w:sz="0" w:space="0" w:color="auto"/>
          </w:divBdr>
        </w:div>
        <w:div w:id="295768299">
          <w:marLeft w:val="135"/>
          <w:marRight w:val="135"/>
          <w:marTop w:val="0"/>
          <w:marBottom w:val="90"/>
          <w:divBdr>
            <w:top w:val="none" w:sz="0" w:space="0" w:color="auto"/>
            <w:left w:val="none" w:sz="0" w:space="0" w:color="auto"/>
            <w:bottom w:val="none" w:sz="0" w:space="0" w:color="auto"/>
            <w:right w:val="none" w:sz="0" w:space="0" w:color="auto"/>
          </w:divBdr>
        </w:div>
        <w:div w:id="684672025">
          <w:marLeft w:val="135"/>
          <w:marRight w:val="135"/>
          <w:marTop w:val="0"/>
          <w:marBottom w:val="90"/>
          <w:divBdr>
            <w:top w:val="none" w:sz="0" w:space="0" w:color="auto"/>
            <w:left w:val="none" w:sz="0" w:space="0" w:color="auto"/>
            <w:bottom w:val="none" w:sz="0" w:space="0" w:color="auto"/>
            <w:right w:val="none" w:sz="0" w:space="0" w:color="auto"/>
          </w:divBdr>
        </w:div>
      </w:divsChild>
    </w:div>
    <w:div w:id="108089781">
      <w:bodyDiv w:val="1"/>
      <w:marLeft w:val="0"/>
      <w:marRight w:val="0"/>
      <w:marTop w:val="0"/>
      <w:marBottom w:val="0"/>
      <w:divBdr>
        <w:top w:val="none" w:sz="0" w:space="0" w:color="auto"/>
        <w:left w:val="none" w:sz="0" w:space="0" w:color="auto"/>
        <w:bottom w:val="none" w:sz="0" w:space="0" w:color="auto"/>
        <w:right w:val="none" w:sz="0" w:space="0" w:color="auto"/>
      </w:divBdr>
    </w:div>
    <w:div w:id="110363236">
      <w:bodyDiv w:val="1"/>
      <w:marLeft w:val="0"/>
      <w:marRight w:val="0"/>
      <w:marTop w:val="0"/>
      <w:marBottom w:val="0"/>
      <w:divBdr>
        <w:top w:val="none" w:sz="0" w:space="0" w:color="auto"/>
        <w:left w:val="none" w:sz="0" w:space="0" w:color="auto"/>
        <w:bottom w:val="none" w:sz="0" w:space="0" w:color="auto"/>
        <w:right w:val="none" w:sz="0" w:space="0" w:color="auto"/>
      </w:divBdr>
    </w:div>
    <w:div w:id="123623249">
      <w:bodyDiv w:val="1"/>
      <w:marLeft w:val="0"/>
      <w:marRight w:val="0"/>
      <w:marTop w:val="0"/>
      <w:marBottom w:val="0"/>
      <w:divBdr>
        <w:top w:val="none" w:sz="0" w:space="0" w:color="auto"/>
        <w:left w:val="none" w:sz="0" w:space="0" w:color="auto"/>
        <w:bottom w:val="none" w:sz="0" w:space="0" w:color="auto"/>
        <w:right w:val="none" w:sz="0" w:space="0" w:color="auto"/>
      </w:divBdr>
    </w:div>
    <w:div w:id="139343976">
      <w:bodyDiv w:val="1"/>
      <w:marLeft w:val="0"/>
      <w:marRight w:val="0"/>
      <w:marTop w:val="0"/>
      <w:marBottom w:val="0"/>
      <w:divBdr>
        <w:top w:val="none" w:sz="0" w:space="0" w:color="auto"/>
        <w:left w:val="none" w:sz="0" w:space="0" w:color="auto"/>
        <w:bottom w:val="none" w:sz="0" w:space="0" w:color="auto"/>
        <w:right w:val="none" w:sz="0" w:space="0" w:color="auto"/>
      </w:divBdr>
    </w:div>
    <w:div w:id="153424731">
      <w:bodyDiv w:val="1"/>
      <w:marLeft w:val="0"/>
      <w:marRight w:val="0"/>
      <w:marTop w:val="0"/>
      <w:marBottom w:val="0"/>
      <w:divBdr>
        <w:top w:val="none" w:sz="0" w:space="0" w:color="auto"/>
        <w:left w:val="none" w:sz="0" w:space="0" w:color="auto"/>
        <w:bottom w:val="none" w:sz="0" w:space="0" w:color="auto"/>
        <w:right w:val="none" w:sz="0" w:space="0" w:color="auto"/>
      </w:divBdr>
    </w:div>
    <w:div w:id="165948955">
      <w:bodyDiv w:val="1"/>
      <w:marLeft w:val="0"/>
      <w:marRight w:val="0"/>
      <w:marTop w:val="0"/>
      <w:marBottom w:val="0"/>
      <w:divBdr>
        <w:top w:val="none" w:sz="0" w:space="0" w:color="auto"/>
        <w:left w:val="none" w:sz="0" w:space="0" w:color="auto"/>
        <w:bottom w:val="none" w:sz="0" w:space="0" w:color="auto"/>
        <w:right w:val="none" w:sz="0" w:space="0" w:color="auto"/>
      </w:divBdr>
    </w:div>
    <w:div w:id="167597900">
      <w:bodyDiv w:val="1"/>
      <w:marLeft w:val="0"/>
      <w:marRight w:val="0"/>
      <w:marTop w:val="0"/>
      <w:marBottom w:val="0"/>
      <w:divBdr>
        <w:top w:val="none" w:sz="0" w:space="0" w:color="auto"/>
        <w:left w:val="none" w:sz="0" w:space="0" w:color="auto"/>
        <w:bottom w:val="none" w:sz="0" w:space="0" w:color="auto"/>
        <w:right w:val="none" w:sz="0" w:space="0" w:color="auto"/>
      </w:divBdr>
    </w:div>
    <w:div w:id="190925587">
      <w:bodyDiv w:val="1"/>
      <w:marLeft w:val="0"/>
      <w:marRight w:val="0"/>
      <w:marTop w:val="0"/>
      <w:marBottom w:val="0"/>
      <w:divBdr>
        <w:top w:val="none" w:sz="0" w:space="0" w:color="auto"/>
        <w:left w:val="none" w:sz="0" w:space="0" w:color="auto"/>
        <w:bottom w:val="none" w:sz="0" w:space="0" w:color="auto"/>
        <w:right w:val="none" w:sz="0" w:space="0" w:color="auto"/>
      </w:divBdr>
    </w:div>
    <w:div w:id="301468487">
      <w:bodyDiv w:val="1"/>
      <w:marLeft w:val="0"/>
      <w:marRight w:val="0"/>
      <w:marTop w:val="0"/>
      <w:marBottom w:val="0"/>
      <w:divBdr>
        <w:top w:val="none" w:sz="0" w:space="0" w:color="auto"/>
        <w:left w:val="none" w:sz="0" w:space="0" w:color="auto"/>
        <w:bottom w:val="none" w:sz="0" w:space="0" w:color="auto"/>
        <w:right w:val="none" w:sz="0" w:space="0" w:color="auto"/>
      </w:divBdr>
    </w:div>
    <w:div w:id="314796068">
      <w:bodyDiv w:val="1"/>
      <w:marLeft w:val="0"/>
      <w:marRight w:val="0"/>
      <w:marTop w:val="0"/>
      <w:marBottom w:val="0"/>
      <w:divBdr>
        <w:top w:val="none" w:sz="0" w:space="0" w:color="auto"/>
        <w:left w:val="none" w:sz="0" w:space="0" w:color="auto"/>
        <w:bottom w:val="none" w:sz="0" w:space="0" w:color="auto"/>
        <w:right w:val="none" w:sz="0" w:space="0" w:color="auto"/>
      </w:divBdr>
    </w:div>
    <w:div w:id="369191580">
      <w:bodyDiv w:val="1"/>
      <w:marLeft w:val="0"/>
      <w:marRight w:val="0"/>
      <w:marTop w:val="0"/>
      <w:marBottom w:val="0"/>
      <w:divBdr>
        <w:top w:val="none" w:sz="0" w:space="0" w:color="auto"/>
        <w:left w:val="none" w:sz="0" w:space="0" w:color="auto"/>
        <w:bottom w:val="none" w:sz="0" w:space="0" w:color="auto"/>
        <w:right w:val="none" w:sz="0" w:space="0" w:color="auto"/>
      </w:divBdr>
    </w:div>
    <w:div w:id="383915261">
      <w:bodyDiv w:val="1"/>
      <w:marLeft w:val="0"/>
      <w:marRight w:val="0"/>
      <w:marTop w:val="0"/>
      <w:marBottom w:val="0"/>
      <w:divBdr>
        <w:top w:val="none" w:sz="0" w:space="0" w:color="auto"/>
        <w:left w:val="none" w:sz="0" w:space="0" w:color="auto"/>
        <w:bottom w:val="none" w:sz="0" w:space="0" w:color="auto"/>
        <w:right w:val="none" w:sz="0" w:space="0" w:color="auto"/>
      </w:divBdr>
    </w:div>
    <w:div w:id="406004001">
      <w:bodyDiv w:val="1"/>
      <w:marLeft w:val="0"/>
      <w:marRight w:val="0"/>
      <w:marTop w:val="0"/>
      <w:marBottom w:val="0"/>
      <w:divBdr>
        <w:top w:val="none" w:sz="0" w:space="0" w:color="auto"/>
        <w:left w:val="none" w:sz="0" w:space="0" w:color="auto"/>
        <w:bottom w:val="none" w:sz="0" w:space="0" w:color="auto"/>
        <w:right w:val="none" w:sz="0" w:space="0" w:color="auto"/>
      </w:divBdr>
    </w:div>
    <w:div w:id="421530365">
      <w:bodyDiv w:val="1"/>
      <w:marLeft w:val="0"/>
      <w:marRight w:val="0"/>
      <w:marTop w:val="0"/>
      <w:marBottom w:val="0"/>
      <w:divBdr>
        <w:top w:val="none" w:sz="0" w:space="0" w:color="auto"/>
        <w:left w:val="none" w:sz="0" w:space="0" w:color="auto"/>
        <w:bottom w:val="none" w:sz="0" w:space="0" w:color="auto"/>
        <w:right w:val="none" w:sz="0" w:space="0" w:color="auto"/>
      </w:divBdr>
    </w:div>
    <w:div w:id="430009545">
      <w:bodyDiv w:val="1"/>
      <w:marLeft w:val="0"/>
      <w:marRight w:val="0"/>
      <w:marTop w:val="0"/>
      <w:marBottom w:val="0"/>
      <w:divBdr>
        <w:top w:val="none" w:sz="0" w:space="0" w:color="auto"/>
        <w:left w:val="none" w:sz="0" w:space="0" w:color="auto"/>
        <w:bottom w:val="none" w:sz="0" w:space="0" w:color="auto"/>
        <w:right w:val="none" w:sz="0" w:space="0" w:color="auto"/>
      </w:divBdr>
    </w:div>
    <w:div w:id="506409328">
      <w:bodyDiv w:val="1"/>
      <w:marLeft w:val="0"/>
      <w:marRight w:val="0"/>
      <w:marTop w:val="0"/>
      <w:marBottom w:val="0"/>
      <w:divBdr>
        <w:top w:val="none" w:sz="0" w:space="0" w:color="auto"/>
        <w:left w:val="none" w:sz="0" w:space="0" w:color="auto"/>
        <w:bottom w:val="none" w:sz="0" w:space="0" w:color="auto"/>
        <w:right w:val="none" w:sz="0" w:space="0" w:color="auto"/>
      </w:divBdr>
    </w:div>
    <w:div w:id="509829359">
      <w:bodyDiv w:val="1"/>
      <w:marLeft w:val="0"/>
      <w:marRight w:val="0"/>
      <w:marTop w:val="0"/>
      <w:marBottom w:val="0"/>
      <w:divBdr>
        <w:top w:val="none" w:sz="0" w:space="0" w:color="auto"/>
        <w:left w:val="none" w:sz="0" w:space="0" w:color="auto"/>
        <w:bottom w:val="none" w:sz="0" w:space="0" w:color="auto"/>
        <w:right w:val="none" w:sz="0" w:space="0" w:color="auto"/>
      </w:divBdr>
    </w:div>
    <w:div w:id="525560350">
      <w:bodyDiv w:val="1"/>
      <w:marLeft w:val="0"/>
      <w:marRight w:val="0"/>
      <w:marTop w:val="0"/>
      <w:marBottom w:val="0"/>
      <w:divBdr>
        <w:top w:val="none" w:sz="0" w:space="0" w:color="auto"/>
        <w:left w:val="none" w:sz="0" w:space="0" w:color="auto"/>
        <w:bottom w:val="none" w:sz="0" w:space="0" w:color="auto"/>
        <w:right w:val="none" w:sz="0" w:space="0" w:color="auto"/>
      </w:divBdr>
    </w:div>
    <w:div w:id="551581213">
      <w:bodyDiv w:val="1"/>
      <w:marLeft w:val="0"/>
      <w:marRight w:val="0"/>
      <w:marTop w:val="0"/>
      <w:marBottom w:val="0"/>
      <w:divBdr>
        <w:top w:val="none" w:sz="0" w:space="0" w:color="auto"/>
        <w:left w:val="none" w:sz="0" w:space="0" w:color="auto"/>
        <w:bottom w:val="none" w:sz="0" w:space="0" w:color="auto"/>
        <w:right w:val="none" w:sz="0" w:space="0" w:color="auto"/>
      </w:divBdr>
    </w:div>
    <w:div w:id="594821495">
      <w:bodyDiv w:val="1"/>
      <w:marLeft w:val="0"/>
      <w:marRight w:val="0"/>
      <w:marTop w:val="0"/>
      <w:marBottom w:val="0"/>
      <w:divBdr>
        <w:top w:val="none" w:sz="0" w:space="0" w:color="auto"/>
        <w:left w:val="none" w:sz="0" w:space="0" w:color="auto"/>
        <w:bottom w:val="none" w:sz="0" w:space="0" w:color="auto"/>
        <w:right w:val="none" w:sz="0" w:space="0" w:color="auto"/>
      </w:divBdr>
    </w:div>
    <w:div w:id="603225994">
      <w:bodyDiv w:val="1"/>
      <w:marLeft w:val="0"/>
      <w:marRight w:val="0"/>
      <w:marTop w:val="0"/>
      <w:marBottom w:val="0"/>
      <w:divBdr>
        <w:top w:val="none" w:sz="0" w:space="0" w:color="auto"/>
        <w:left w:val="none" w:sz="0" w:space="0" w:color="auto"/>
        <w:bottom w:val="none" w:sz="0" w:space="0" w:color="auto"/>
        <w:right w:val="none" w:sz="0" w:space="0" w:color="auto"/>
      </w:divBdr>
    </w:div>
    <w:div w:id="699210761">
      <w:bodyDiv w:val="1"/>
      <w:marLeft w:val="0"/>
      <w:marRight w:val="0"/>
      <w:marTop w:val="0"/>
      <w:marBottom w:val="0"/>
      <w:divBdr>
        <w:top w:val="none" w:sz="0" w:space="0" w:color="auto"/>
        <w:left w:val="none" w:sz="0" w:space="0" w:color="auto"/>
        <w:bottom w:val="none" w:sz="0" w:space="0" w:color="auto"/>
        <w:right w:val="none" w:sz="0" w:space="0" w:color="auto"/>
      </w:divBdr>
    </w:div>
    <w:div w:id="743912679">
      <w:bodyDiv w:val="1"/>
      <w:marLeft w:val="0"/>
      <w:marRight w:val="0"/>
      <w:marTop w:val="0"/>
      <w:marBottom w:val="0"/>
      <w:divBdr>
        <w:top w:val="none" w:sz="0" w:space="0" w:color="auto"/>
        <w:left w:val="none" w:sz="0" w:space="0" w:color="auto"/>
        <w:bottom w:val="none" w:sz="0" w:space="0" w:color="auto"/>
        <w:right w:val="none" w:sz="0" w:space="0" w:color="auto"/>
      </w:divBdr>
    </w:div>
    <w:div w:id="781806274">
      <w:bodyDiv w:val="1"/>
      <w:marLeft w:val="0"/>
      <w:marRight w:val="0"/>
      <w:marTop w:val="0"/>
      <w:marBottom w:val="0"/>
      <w:divBdr>
        <w:top w:val="none" w:sz="0" w:space="0" w:color="auto"/>
        <w:left w:val="none" w:sz="0" w:space="0" w:color="auto"/>
        <w:bottom w:val="none" w:sz="0" w:space="0" w:color="auto"/>
        <w:right w:val="none" w:sz="0" w:space="0" w:color="auto"/>
      </w:divBdr>
    </w:div>
    <w:div w:id="935405036">
      <w:bodyDiv w:val="1"/>
      <w:marLeft w:val="0"/>
      <w:marRight w:val="0"/>
      <w:marTop w:val="0"/>
      <w:marBottom w:val="0"/>
      <w:divBdr>
        <w:top w:val="none" w:sz="0" w:space="0" w:color="auto"/>
        <w:left w:val="none" w:sz="0" w:space="0" w:color="auto"/>
        <w:bottom w:val="none" w:sz="0" w:space="0" w:color="auto"/>
        <w:right w:val="none" w:sz="0" w:space="0" w:color="auto"/>
      </w:divBdr>
    </w:div>
    <w:div w:id="961570693">
      <w:bodyDiv w:val="1"/>
      <w:marLeft w:val="0"/>
      <w:marRight w:val="0"/>
      <w:marTop w:val="0"/>
      <w:marBottom w:val="0"/>
      <w:divBdr>
        <w:top w:val="none" w:sz="0" w:space="0" w:color="auto"/>
        <w:left w:val="none" w:sz="0" w:space="0" w:color="auto"/>
        <w:bottom w:val="none" w:sz="0" w:space="0" w:color="auto"/>
        <w:right w:val="none" w:sz="0" w:space="0" w:color="auto"/>
      </w:divBdr>
    </w:div>
    <w:div w:id="968048761">
      <w:bodyDiv w:val="1"/>
      <w:marLeft w:val="0"/>
      <w:marRight w:val="0"/>
      <w:marTop w:val="0"/>
      <w:marBottom w:val="0"/>
      <w:divBdr>
        <w:top w:val="none" w:sz="0" w:space="0" w:color="auto"/>
        <w:left w:val="none" w:sz="0" w:space="0" w:color="auto"/>
        <w:bottom w:val="none" w:sz="0" w:space="0" w:color="auto"/>
        <w:right w:val="none" w:sz="0" w:space="0" w:color="auto"/>
      </w:divBdr>
    </w:div>
    <w:div w:id="997660195">
      <w:bodyDiv w:val="1"/>
      <w:marLeft w:val="0"/>
      <w:marRight w:val="0"/>
      <w:marTop w:val="0"/>
      <w:marBottom w:val="0"/>
      <w:divBdr>
        <w:top w:val="none" w:sz="0" w:space="0" w:color="auto"/>
        <w:left w:val="none" w:sz="0" w:space="0" w:color="auto"/>
        <w:bottom w:val="none" w:sz="0" w:space="0" w:color="auto"/>
        <w:right w:val="none" w:sz="0" w:space="0" w:color="auto"/>
      </w:divBdr>
    </w:div>
    <w:div w:id="1010794098">
      <w:bodyDiv w:val="1"/>
      <w:marLeft w:val="0"/>
      <w:marRight w:val="0"/>
      <w:marTop w:val="0"/>
      <w:marBottom w:val="0"/>
      <w:divBdr>
        <w:top w:val="none" w:sz="0" w:space="0" w:color="auto"/>
        <w:left w:val="none" w:sz="0" w:space="0" w:color="auto"/>
        <w:bottom w:val="none" w:sz="0" w:space="0" w:color="auto"/>
        <w:right w:val="none" w:sz="0" w:space="0" w:color="auto"/>
      </w:divBdr>
      <w:divsChild>
        <w:div w:id="151021030">
          <w:marLeft w:val="0"/>
          <w:marRight w:val="0"/>
          <w:marTop w:val="0"/>
          <w:marBottom w:val="0"/>
          <w:divBdr>
            <w:top w:val="none" w:sz="0" w:space="0" w:color="auto"/>
            <w:left w:val="none" w:sz="0" w:space="0" w:color="auto"/>
            <w:bottom w:val="none" w:sz="0" w:space="0" w:color="auto"/>
            <w:right w:val="none" w:sz="0" w:space="0" w:color="auto"/>
          </w:divBdr>
          <w:divsChild>
            <w:div w:id="1056976956">
              <w:marLeft w:val="0"/>
              <w:marRight w:val="0"/>
              <w:marTop w:val="0"/>
              <w:marBottom w:val="0"/>
              <w:divBdr>
                <w:top w:val="none" w:sz="0" w:space="0" w:color="auto"/>
                <w:left w:val="none" w:sz="0" w:space="0" w:color="auto"/>
                <w:bottom w:val="none" w:sz="0" w:space="0" w:color="auto"/>
                <w:right w:val="none" w:sz="0" w:space="0" w:color="auto"/>
              </w:divBdr>
            </w:div>
            <w:div w:id="2061126965">
              <w:marLeft w:val="0"/>
              <w:marRight w:val="0"/>
              <w:marTop w:val="0"/>
              <w:marBottom w:val="0"/>
              <w:divBdr>
                <w:top w:val="none" w:sz="0" w:space="0" w:color="auto"/>
                <w:left w:val="none" w:sz="0" w:space="0" w:color="auto"/>
                <w:bottom w:val="none" w:sz="0" w:space="0" w:color="auto"/>
                <w:right w:val="none" w:sz="0" w:space="0" w:color="auto"/>
              </w:divBdr>
            </w:div>
          </w:divsChild>
        </w:div>
        <w:div w:id="228004533">
          <w:marLeft w:val="0"/>
          <w:marRight w:val="0"/>
          <w:marTop w:val="0"/>
          <w:marBottom w:val="0"/>
          <w:divBdr>
            <w:top w:val="none" w:sz="0" w:space="0" w:color="auto"/>
            <w:left w:val="none" w:sz="0" w:space="0" w:color="auto"/>
            <w:bottom w:val="none" w:sz="0" w:space="0" w:color="auto"/>
            <w:right w:val="none" w:sz="0" w:space="0" w:color="auto"/>
          </w:divBdr>
        </w:div>
        <w:div w:id="312223722">
          <w:marLeft w:val="0"/>
          <w:marRight w:val="0"/>
          <w:marTop w:val="0"/>
          <w:marBottom w:val="0"/>
          <w:divBdr>
            <w:top w:val="none" w:sz="0" w:space="0" w:color="auto"/>
            <w:left w:val="none" w:sz="0" w:space="0" w:color="auto"/>
            <w:bottom w:val="none" w:sz="0" w:space="0" w:color="auto"/>
            <w:right w:val="none" w:sz="0" w:space="0" w:color="auto"/>
          </w:divBdr>
        </w:div>
        <w:div w:id="442727685">
          <w:marLeft w:val="0"/>
          <w:marRight w:val="0"/>
          <w:marTop w:val="0"/>
          <w:marBottom w:val="0"/>
          <w:divBdr>
            <w:top w:val="none" w:sz="0" w:space="0" w:color="auto"/>
            <w:left w:val="none" w:sz="0" w:space="0" w:color="auto"/>
            <w:bottom w:val="none" w:sz="0" w:space="0" w:color="auto"/>
            <w:right w:val="none" w:sz="0" w:space="0" w:color="auto"/>
          </w:divBdr>
        </w:div>
        <w:div w:id="798571323">
          <w:marLeft w:val="0"/>
          <w:marRight w:val="0"/>
          <w:marTop w:val="0"/>
          <w:marBottom w:val="0"/>
          <w:divBdr>
            <w:top w:val="none" w:sz="0" w:space="0" w:color="auto"/>
            <w:left w:val="none" w:sz="0" w:space="0" w:color="auto"/>
            <w:bottom w:val="none" w:sz="0" w:space="0" w:color="auto"/>
            <w:right w:val="none" w:sz="0" w:space="0" w:color="auto"/>
          </w:divBdr>
        </w:div>
        <w:div w:id="825634565">
          <w:marLeft w:val="0"/>
          <w:marRight w:val="0"/>
          <w:marTop w:val="0"/>
          <w:marBottom w:val="0"/>
          <w:divBdr>
            <w:top w:val="none" w:sz="0" w:space="0" w:color="auto"/>
            <w:left w:val="none" w:sz="0" w:space="0" w:color="auto"/>
            <w:bottom w:val="none" w:sz="0" w:space="0" w:color="auto"/>
            <w:right w:val="none" w:sz="0" w:space="0" w:color="auto"/>
          </w:divBdr>
        </w:div>
        <w:div w:id="849837000">
          <w:marLeft w:val="0"/>
          <w:marRight w:val="0"/>
          <w:marTop w:val="0"/>
          <w:marBottom w:val="0"/>
          <w:divBdr>
            <w:top w:val="none" w:sz="0" w:space="0" w:color="auto"/>
            <w:left w:val="none" w:sz="0" w:space="0" w:color="auto"/>
            <w:bottom w:val="none" w:sz="0" w:space="0" w:color="auto"/>
            <w:right w:val="none" w:sz="0" w:space="0" w:color="auto"/>
          </w:divBdr>
        </w:div>
        <w:div w:id="1170220215">
          <w:marLeft w:val="0"/>
          <w:marRight w:val="0"/>
          <w:marTop w:val="0"/>
          <w:marBottom w:val="0"/>
          <w:divBdr>
            <w:top w:val="none" w:sz="0" w:space="0" w:color="auto"/>
            <w:left w:val="none" w:sz="0" w:space="0" w:color="auto"/>
            <w:bottom w:val="none" w:sz="0" w:space="0" w:color="auto"/>
            <w:right w:val="none" w:sz="0" w:space="0" w:color="auto"/>
          </w:divBdr>
        </w:div>
        <w:div w:id="1332492943">
          <w:marLeft w:val="0"/>
          <w:marRight w:val="0"/>
          <w:marTop w:val="0"/>
          <w:marBottom w:val="0"/>
          <w:divBdr>
            <w:top w:val="none" w:sz="0" w:space="0" w:color="auto"/>
            <w:left w:val="none" w:sz="0" w:space="0" w:color="auto"/>
            <w:bottom w:val="none" w:sz="0" w:space="0" w:color="auto"/>
            <w:right w:val="none" w:sz="0" w:space="0" w:color="auto"/>
          </w:divBdr>
        </w:div>
        <w:div w:id="1390808873">
          <w:marLeft w:val="0"/>
          <w:marRight w:val="0"/>
          <w:marTop w:val="0"/>
          <w:marBottom w:val="0"/>
          <w:divBdr>
            <w:top w:val="none" w:sz="0" w:space="0" w:color="auto"/>
            <w:left w:val="none" w:sz="0" w:space="0" w:color="auto"/>
            <w:bottom w:val="none" w:sz="0" w:space="0" w:color="auto"/>
            <w:right w:val="none" w:sz="0" w:space="0" w:color="auto"/>
          </w:divBdr>
        </w:div>
        <w:div w:id="1494880833">
          <w:marLeft w:val="0"/>
          <w:marRight w:val="0"/>
          <w:marTop w:val="0"/>
          <w:marBottom w:val="0"/>
          <w:divBdr>
            <w:top w:val="none" w:sz="0" w:space="0" w:color="auto"/>
            <w:left w:val="none" w:sz="0" w:space="0" w:color="auto"/>
            <w:bottom w:val="none" w:sz="0" w:space="0" w:color="auto"/>
            <w:right w:val="none" w:sz="0" w:space="0" w:color="auto"/>
          </w:divBdr>
        </w:div>
        <w:div w:id="2051956013">
          <w:marLeft w:val="0"/>
          <w:marRight w:val="0"/>
          <w:marTop w:val="0"/>
          <w:marBottom w:val="0"/>
          <w:divBdr>
            <w:top w:val="none" w:sz="0" w:space="0" w:color="auto"/>
            <w:left w:val="none" w:sz="0" w:space="0" w:color="auto"/>
            <w:bottom w:val="none" w:sz="0" w:space="0" w:color="auto"/>
            <w:right w:val="none" w:sz="0" w:space="0" w:color="auto"/>
          </w:divBdr>
        </w:div>
      </w:divsChild>
    </w:div>
    <w:div w:id="1054768241">
      <w:bodyDiv w:val="1"/>
      <w:marLeft w:val="0"/>
      <w:marRight w:val="0"/>
      <w:marTop w:val="0"/>
      <w:marBottom w:val="0"/>
      <w:divBdr>
        <w:top w:val="none" w:sz="0" w:space="0" w:color="auto"/>
        <w:left w:val="none" w:sz="0" w:space="0" w:color="auto"/>
        <w:bottom w:val="none" w:sz="0" w:space="0" w:color="auto"/>
        <w:right w:val="none" w:sz="0" w:space="0" w:color="auto"/>
      </w:divBdr>
    </w:div>
    <w:div w:id="1075007651">
      <w:bodyDiv w:val="1"/>
      <w:marLeft w:val="0"/>
      <w:marRight w:val="0"/>
      <w:marTop w:val="0"/>
      <w:marBottom w:val="0"/>
      <w:divBdr>
        <w:top w:val="none" w:sz="0" w:space="0" w:color="auto"/>
        <w:left w:val="none" w:sz="0" w:space="0" w:color="auto"/>
        <w:bottom w:val="none" w:sz="0" w:space="0" w:color="auto"/>
        <w:right w:val="none" w:sz="0" w:space="0" w:color="auto"/>
      </w:divBdr>
    </w:div>
    <w:div w:id="1097140270">
      <w:bodyDiv w:val="1"/>
      <w:marLeft w:val="0"/>
      <w:marRight w:val="0"/>
      <w:marTop w:val="0"/>
      <w:marBottom w:val="0"/>
      <w:divBdr>
        <w:top w:val="none" w:sz="0" w:space="0" w:color="auto"/>
        <w:left w:val="none" w:sz="0" w:space="0" w:color="auto"/>
        <w:bottom w:val="none" w:sz="0" w:space="0" w:color="auto"/>
        <w:right w:val="none" w:sz="0" w:space="0" w:color="auto"/>
      </w:divBdr>
    </w:div>
    <w:div w:id="1235972530">
      <w:bodyDiv w:val="1"/>
      <w:marLeft w:val="0"/>
      <w:marRight w:val="0"/>
      <w:marTop w:val="0"/>
      <w:marBottom w:val="0"/>
      <w:divBdr>
        <w:top w:val="none" w:sz="0" w:space="0" w:color="auto"/>
        <w:left w:val="none" w:sz="0" w:space="0" w:color="auto"/>
        <w:bottom w:val="none" w:sz="0" w:space="0" w:color="auto"/>
        <w:right w:val="none" w:sz="0" w:space="0" w:color="auto"/>
      </w:divBdr>
    </w:div>
    <w:div w:id="1262951782">
      <w:bodyDiv w:val="1"/>
      <w:marLeft w:val="0"/>
      <w:marRight w:val="0"/>
      <w:marTop w:val="0"/>
      <w:marBottom w:val="0"/>
      <w:divBdr>
        <w:top w:val="none" w:sz="0" w:space="0" w:color="auto"/>
        <w:left w:val="none" w:sz="0" w:space="0" w:color="auto"/>
        <w:bottom w:val="none" w:sz="0" w:space="0" w:color="auto"/>
        <w:right w:val="none" w:sz="0" w:space="0" w:color="auto"/>
      </w:divBdr>
    </w:div>
    <w:div w:id="1274705032">
      <w:bodyDiv w:val="1"/>
      <w:marLeft w:val="0"/>
      <w:marRight w:val="0"/>
      <w:marTop w:val="0"/>
      <w:marBottom w:val="0"/>
      <w:divBdr>
        <w:top w:val="none" w:sz="0" w:space="0" w:color="auto"/>
        <w:left w:val="none" w:sz="0" w:space="0" w:color="auto"/>
        <w:bottom w:val="none" w:sz="0" w:space="0" w:color="auto"/>
        <w:right w:val="none" w:sz="0" w:space="0" w:color="auto"/>
      </w:divBdr>
    </w:div>
    <w:div w:id="1360008644">
      <w:bodyDiv w:val="1"/>
      <w:marLeft w:val="0"/>
      <w:marRight w:val="0"/>
      <w:marTop w:val="0"/>
      <w:marBottom w:val="0"/>
      <w:divBdr>
        <w:top w:val="none" w:sz="0" w:space="0" w:color="auto"/>
        <w:left w:val="none" w:sz="0" w:space="0" w:color="auto"/>
        <w:bottom w:val="none" w:sz="0" w:space="0" w:color="auto"/>
        <w:right w:val="none" w:sz="0" w:space="0" w:color="auto"/>
      </w:divBdr>
    </w:div>
    <w:div w:id="1363164502">
      <w:bodyDiv w:val="1"/>
      <w:marLeft w:val="0"/>
      <w:marRight w:val="0"/>
      <w:marTop w:val="0"/>
      <w:marBottom w:val="0"/>
      <w:divBdr>
        <w:top w:val="none" w:sz="0" w:space="0" w:color="auto"/>
        <w:left w:val="none" w:sz="0" w:space="0" w:color="auto"/>
        <w:bottom w:val="none" w:sz="0" w:space="0" w:color="auto"/>
        <w:right w:val="none" w:sz="0" w:space="0" w:color="auto"/>
      </w:divBdr>
    </w:div>
    <w:div w:id="1387334628">
      <w:bodyDiv w:val="1"/>
      <w:marLeft w:val="0"/>
      <w:marRight w:val="0"/>
      <w:marTop w:val="0"/>
      <w:marBottom w:val="0"/>
      <w:divBdr>
        <w:top w:val="none" w:sz="0" w:space="0" w:color="auto"/>
        <w:left w:val="none" w:sz="0" w:space="0" w:color="auto"/>
        <w:bottom w:val="none" w:sz="0" w:space="0" w:color="auto"/>
        <w:right w:val="none" w:sz="0" w:space="0" w:color="auto"/>
      </w:divBdr>
    </w:div>
    <w:div w:id="1412308435">
      <w:bodyDiv w:val="1"/>
      <w:marLeft w:val="0"/>
      <w:marRight w:val="0"/>
      <w:marTop w:val="0"/>
      <w:marBottom w:val="0"/>
      <w:divBdr>
        <w:top w:val="none" w:sz="0" w:space="0" w:color="auto"/>
        <w:left w:val="none" w:sz="0" w:space="0" w:color="auto"/>
        <w:bottom w:val="none" w:sz="0" w:space="0" w:color="auto"/>
        <w:right w:val="none" w:sz="0" w:space="0" w:color="auto"/>
      </w:divBdr>
    </w:div>
    <w:div w:id="1414818486">
      <w:bodyDiv w:val="1"/>
      <w:marLeft w:val="0"/>
      <w:marRight w:val="0"/>
      <w:marTop w:val="0"/>
      <w:marBottom w:val="0"/>
      <w:divBdr>
        <w:top w:val="none" w:sz="0" w:space="0" w:color="auto"/>
        <w:left w:val="none" w:sz="0" w:space="0" w:color="auto"/>
        <w:bottom w:val="none" w:sz="0" w:space="0" w:color="auto"/>
        <w:right w:val="none" w:sz="0" w:space="0" w:color="auto"/>
      </w:divBdr>
    </w:div>
    <w:div w:id="1435714019">
      <w:bodyDiv w:val="1"/>
      <w:marLeft w:val="0"/>
      <w:marRight w:val="0"/>
      <w:marTop w:val="0"/>
      <w:marBottom w:val="0"/>
      <w:divBdr>
        <w:top w:val="none" w:sz="0" w:space="0" w:color="auto"/>
        <w:left w:val="none" w:sz="0" w:space="0" w:color="auto"/>
        <w:bottom w:val="none" w:sz="0" w:space="0" w:color="auto"/>
        <w:right w:val="none" w:sz="0" w:space="0" w:color="auto"/>
      </w:divBdr>
    </w:div>
    <w:div w:id="1467039857">
      <w:bodyDiv w:val="1"/>
      <w:marLeft w:val="0"/>
      <w:marRight w:val="0"/>
      <w:marTop w:val="0"/>
      <w:marBottom w:val="0"/>
      <w:divBdr>
        <w:top w:val="none" w:sz="0" w:space="0" w:color="auto"/>
        <w:left w:val="none" w:sz="0" w:space="0" w:color="auto"/>
        <w:bottom w:val="none" w:sz="0" w:space="0" w:color="auto"/>
        <w:right w:val="none" w:sz="0" w:space="0" w:color="auto"/>
      </w:divBdr>
    </w:div>
    <w:div w:id="1506167954">
      <w:bodyDiv w:val="1"/>
      <w:marLeft w:val="0"/>
      <w:marRight w:val="0"/>
      <w:marTop w:val="0"/>
      <w:marBottom w:val="0"/>
      <w:divBdr>
        <w:top w:val="none" w:sz="0" w:space="0" w:color="auto"/>
        <w:left w:val="none" w:sz="0" w:space="0" w:color="auto"/>
        <w:bottom w:val="none" w:sz="0" w:space="0" w:color="auto"/>
        <w:right w:val="none" w:sz="0" w:space="0" w:color="auto"/>
      </w:divBdr>
    </w:div>
    <w:div w:id="1529024856">
      <w:bodyDiv w:val="1"/>
      <w:marLeft w:val="0"/>
      <w:marRight w:val="0"/>
      <w:marTop w:val="0"/>
      <w:marBottom w:val="0"/>
      <w:divBdr>
        <w:top w:val="none" w:sz="0" w:space="0" w:color="auto"/>
        <w:left w:val="none" w:sz="0" w:space="0" w:color="auto"/>
        <w:bottom w:val="none" w:sz="0" w:space="0" w:color="auto"/>
        <w:right w:val="none" w:sz="0" w:space="0" w:color="auto"/>
      </w:divBdr>
    </w:div>
    <w:div w:id="1532645428">
      <w:bodyDiv w:val="1"/>
      <w:marLeft w:val="0"/>
      <w:marRight w:val="0"/>
      <w:marTop w:val="0"/>
      <w:marBottom w:val="0"/>
      <w:divBdr>
        <w:top w:val="none" w:sz="0" w:space="0" w:color="auto"/>
        <w:left w:val="none" w:sz="0" w:space="0" w:color="auto"/>
        <w:bottom w:val="none" w:sz="0" w:space="0" w:color="auto"/>
        <w:right w:val="none" w:sz="0" w:space="0" w:color="auto"/>
      </w:divBdr>
    </w:div>
    <w:div w:id="1557466831">
      <w:bodyDiv w:val="1"/>
      <w:marLeft w:val="0"/>
      <w:marRight w:val="0"/>
      <w:marTop w:val="0"/>
      <w:marBottom w:val="0"/>
      <w:divBdr>
        <w:top w:val="none" w:sz="0" w:space="0" w:color="auto"/>
        <w:left w:val="none" w:sz="0" w:space="0" w:color="auto"/>
        <w:bottom w:val="none" w:sz="0" w:space="0" w:color="auto"/>
        <w:right w:val="none" w:sz="0" w:space="0" w:color="auto"/>
      </w:divBdr>
    </w:div>
    <w:div w:id="1559590947">
      <w:bodyDiv w:val="1"/>
      <w:marLeft w:val="0"/>
      <w:marRight w:val="0"/>
      <w:marTop w:val="0"/>
      <w:marBottom w:val="0"/>
      <w:divBdr>
        <w:top w:val="none" w:sz="0" w:space="0" w:color="auto"/>
        <w:left w:val="none" w:sz="0" w:space="0" w:color="auto"/>
        <w:bottom w:val="none" w:sz="0" w:space="0" w:color="auto"/>
        <w:right w:val="none" w:sz="0" w:space="0" w:color="auto"/>
      </w:divBdr>
    </w:div>
    <w:div w:id="1585186900">
      <w:bodyDiv w:val="1"/>
      <w:marLeft w:val="0"/>
      <w:marRight w:val="0"/>
      <w:marTop w:val="0"/>
      <w:marBottom w:val="0"/>
      <w:divBdr>
        <w:top w:val="none" w:sz="0" w:space="0" w:color="auto"/>
        <w:left w:val="none" w:sz="0" w:space="0" w:color="auto"/>
        <w:bottom w:val="none" w:sz="0" w:space="0" w:color="auto"/>
        <w:right w:val="none" w:sz="0" w:space="0" w:color="auto"/>
      </w:divBdr>
    </w:div>
    <w:div w:id="1652246450">
      <w:bodyDiv w:val="1"/>
      <w:marLeft w:val="0"/>
      <w:marRight w:val="0"/>
      <w:marTop w:val="0"/>
      <w:marBottom w:val="0"/>
      <w:divBdr>
        <w:top w:val="none" w:sz="0" w:space="0" w:color="auto"/>
        <w:left w:val="none" w:sz="0" w:space="0" w:color="auto"/>
        <w:bottom w:val="none" w:sz="0" w:space="0" w:color="auto"/>
        <w:right w:val="none" w:sz="0" w:space="0" w:color="auto"/>
      </w:divBdr>
    </w:div>
    <w:div w:id="1709255372">
      <w:bodyDiv w:val="1"/>
      <w:marLeft w:val="0"/>
      <w:marRight w:val="0"/>
      <w:marTop w:val="0"/>
      <w:marBottom w:val="0"/>
      <w:divBdr>
        <w:top w:val="none" w:sz="0" w:space="0" w:color="auto"/>
        <w:left w:val="none" w:sz="0" w:space="0" w:color="auto"/>
        <w:bottom w:val="none" w:sz="0" w:space="0" w:color="auto"/>
        <w:right w:val="none" w:sz="0" w:space="0" w:color="auto"/>
      </w:divBdr>
    </w:div>
    <w:div w:id="1728845356">
      <w:bodyDiv w:val="1"/>
      <w:marLeft w:val="0"/>
      <w:marRight w:val="0"/>
      <w:marTop w:val="0"/>
      <w:marBottom w:val="0"/>
      <w:divBdr>
        <w:top w:val="none" w:sz="0" w:space="0" w:color="auto"/>
        <w:left w:val="none" w:sz="0" w:space="0" w:color="auto"/>
        <w:bottom w:val="none" w:sz="0" w:space="0" w:color="auto"/>
        <w:right w:val="none" w:sz="0" w:space="0" w:color="auto"/>
      </w:divBdr>
    </w:div>
    <w:div w:id="1741563058">
      <w:bodyDiv w:val="1"/>
      <w:marLeft w:val="0"/>
      <w:marRight w:val="0"/>
      <w:marTop w:val="0"/>
      <w:marBottom w:val="0"/>
      <w:divBdr>
        <w:top w:val="none" w:sz="0" w:space="0" w:color="auto"/>
        <w:left w:val="none" w:sz="0" w:space="0" w:color="auto"/>
        <w:bottom w:val="none" w:sz="0" w:space="0" w:color="auto"/>
        <w:right w:val="none" w:sz="0" w:space="0" w:color="auto"/>
      </w:divBdr>
    </w:div>
    <w:div w:id="1745300745">
      <w:bodyDiv w:val="1"/>
      <w:marLeft w:val="0"/>
      <w:marRight w:val="0"/>
      <w:marTop w:val="0"/>
      <w:marBottom w:val="0"/>
      <w:divBdr>
        <w:top w:val="none" w:sz="0" w:space="0" w:color="auto"/>
        <w:left w:val="none" w:sz="0" w:space="0" w:color="auto"/>
        <w:bottom w:val="none" w:sz="0" w:space="0" w:color="auto"/>
        <w:right w:val="none" w:sz="0" w:space="0" w:color="auto"/>
      </w:divBdr>
      <w:divsChild>
        <w:div w:id="255604118">
          <w:marLeft w:val="0"/>
          <w:marRight w:val="0"/>
          <w:marTop w:val="0"/>
          <w:marBottom w:val="0"/>
          <w:divBdr>
            <w:top w:val="none" w:sz="0" w:space="0" w:color="auto"/>
            <w:left w:val="none" w:sz="0" w:space="0" w:color="auto"/>
            <w:bottom w:val="none" w:sz="0" w:space="0" w:color="auto"/>
            <w:right w:val="none" w:sz="0" w:space="0" w:color="auto"/>
          </w:divBdr>
        </w:div>
        <w:div w:id="360055230">
          <w:marLeft w:val="0"/>
          <w:marRight w:val="0"/>
          <w:marTop w:val="0"/>
          <w:marBottom w:val="0"/>
          <w:divBdr>
            <w:top w:val="none" w:sz="0" w:space="0" w:color="auto"/>
            <w:left w:val="none" w:sz="0" w:space="0" w:color="auto"/>
            <w:bottom w:val="none" w:sz="0" w:space="0" w:color="auto"/>
            <w:right w:val="none" w:sz="0" w:space="0" w:color="auto"/>
          </w:divBdr>
        </w:div>
        <w:div w:id="418870055">
          <w:marLeft w:val="0"/>
          <w:marRight w:val="0"/>
          <w:marTop w:val="0"/>
          <w:marBottom w:val="0"/>
          <w:divBdr>
            <w:top w:val="none" w:sz="0" w:space="0" w:color="auto"/>
            <w:left w:val="none" w:sz="0" w:space="0" w:color="auto"/>
            <w:bottom w:val="none" w:sz="0" w:space="0" w:color="auto"/>
            <w:right w:val="none" w:sz="0" w:space="0" w:color="auto"/>
          </w:divBdr>
        </w:div>
        <w:div w:id="480780965">
          <w:marLeft w:val="0"/>
          <w:marRight w:val="0"/>
          <w:marTop w:val="0"/>
          <w:marBottom w:val="0"/>
          <w:divBdr>
            <w:top w:val="none" w:sz="0" w:space="0" w:color="auto"/>
            <w:left w:val="none" w:sz="0" w:space="0" w:color="auto"/>
            <w:bottom w:val="none" w:sz="0" w:space="0" w:color="auto"/>
            <w:right w:val="none" w:sz="0" w:space="0" w:color="auto"/>
          </w:divBdr>
        </w:div>
        <w:div w:id="1100372648">
          <w:marLeft w:val="0"/>
          <w:marRight w:val="0"/>
          <w:marTop w:val="0"/>
          <w:marBottom w:val="0"/>
          <w:divBdr>
            <w:top w:val="none" w:sz="0" w:space="0" w:color="auto"/>
            <w:left w:val="none" w:sz="0" w:space="0" w:color="auto"/>
            <w:bottom w:val="none" w:sz="0" w:space="0" w:color="auto"/>
            <w:right w:val="none" w:sz="0" w:space="0" w:color="auto"/>
          </w:divBdr>
        </w:div>
        <w:div w:id="1239828762">
          <w:marLeft w:val="0"/>
          <w:marRight w:val="0"/>
          <w:marTop w:val="0"/>
          <w:marBottom w:val="0"/>
          <w:divBdr>
            <w:top w:val="none" w:sz="0" w:space="0" w:color="auto"/>
            <w:left w:val="none" w:sz="0" w:space="0" w:color="auto"/>
            <w:bottom w:val="none" w:sz="0" w:space="0" w:color="auto"/>
            <w:right w:val="none" w:sz="0" w:space="0" w:color="auto"/>
          </w:divBdr>
        </w:div>
        <w:div w:id="1299846399">
          <w:marLeft w:val="0"/>
          <w:marRight w:val="0"/>
          <w:marTop w:val="0"/>
          <w:marBottom w:val="0"/>
          <w:divBdr>
            <w:top w:val="none" w:sz="0" w:space="0" w:color="auto"/>
            <w:left w:val="none" w:sz="0" w:space="0" w:color="auto"/>
            <w:bottom w:val="none" w:sz="0" w:space="0" w:color="auto"/>
            <w:right w:val="none" w:sz="0" w:space="0" w:color="auto"/>
          </w:divBdr>
        </w:div>
        <w:div w:id="1458572191">
          <w:marLeft w:val="0"/>
          <w:marRight w:val="0"/>
          <w:marTop w:val="0"/>
          <w:marBottom w:val="0"/>
          <w:divBdr>
            <w:top w:val="none" w:sz="0" w:space="0" w:color="auto"/>
            <w:left w:val="none" w:sz="0" w:space="0" w:color="auto"/>
            <w:bottom w:val="none" w:sz="0" w:space="0" w:color="auto"/>
            <w:right w:val="none" w:sz="0" w:space="0" w:color="auto"/>
          </w:divBdr>
        </w:div>
        <w:div w:id="1523084244">
          <w:marLeft w:val="0"/>
          <w:marRight w:val="0"/>
          <w:marTop w:val="0"/>
          <w:marBottom w:val="0"/>
          <w:divBdr>
            <w:top w:val="none" w:sz="0" w:space="0" w:color="auto"/>
            <w:left w:val="none" w:sz="0" w:space="0" w:color="auto"/>
            <w:bottom w:val="none" w:sz="0" w:space="0" w:color="auto"/>
            <w:right w:val="none" w:sz="0" w:space="0" w:color="auto"/>
          </w:divBdr>
        </w:div>
        <w:div w:id="1708488818">
          <w:marLeft w:val="0"/>
          <w:marRight w:val="0"/>
          <w:marTop w:val="0"/>
          <w:marBottom w:val="0"/>
          <w:divBdr>
            <w:top w:val="none" w:sz="0" w:space="0" w:color="auto"/>
            <w:left w:val="none" w:sz="0" w:space="0" w:color="auto"/>
            <w:bottom w:val="none" w:sz="0" w:space="0" w:color="auto"/>
            <w:right w:val="none" w:sz="0" w:space="0" w:color="auto"/>
          </w:divBdr>
          <w:divsChild>
            <w:div w:id="850072390">
              <w:marLeft w:val="0"/>
              <w:marRight w:val="0"/>
              <w:marTop w:val="0"/>
              <w:marBottom w:val="0"/>
              <w:divBdr>
                <w:top w:val="none" w:sz="0" w:space="0" w:color="auto"/>
                <w:left w:val="none" w:sz="0" w:space="0" w:color="auto"/>
                <w:bottom w:val="none" w:sz="0" w:space="0" w:color="auto"/>
                <w:right w:val="none" w:sz="0" w:space="0" w:color="auto"/>
              </w:divBdr>
            </w:div>
            <w:div w:id="1810635075">
              <w:marLeft w:val="0"/>
              <w:marRight w:val="0"/>
              <w:marTop w:val="0"/>
              <w:marBottom w:val="0"/>
              <w:divBdr>
                <w:top w:val="none" w:sz="0" w:space="0" w:color="auto"/>
                <w:left w:val="none" w:sz="0" w:space="0" w:color="auto"/>
                <w:bottom w:val="none" w:sz="0" w:space="0" w:color="auto"/>
                <w:right w:val="none" w:sz="0" w:space="0" w:color="auto"/>
              </w:divBdr>
            </w:div>
          </w:divsChild>
        </w:div>
        <w:div w:id="1756852369">
          <w:marLeft w:val="0"/>
          <w:marRight w:val="0"/>
          <w:marTop w:val="0"/>
          <w:marBottom w:val="0"/>
          <w:divBdr>
            <w:top w:val="none" w:sz="0" w:space="0" w:color="auto"/>
            <w:left w:val="none" w:sz="0" w:space="0" w:color="auto"/>
            <w:bottom w:val="none" w:sz="0" w:space="0" w:color="auto"/>
            <w:right w:val="none" w:sz="0" w:space="0" w:color="auto"/>
          </w:divBdr>
        </w:div>
        <w:div w:id="2143381500">
          <w:marLeft w:val="0"/>
          <w:marRight w:val="0"/>
          <w:marTop w:val="0"/>
          <w:marBottom w:val="0"/>
          <w:divBdr>
            <w:top w:val="none" w:sz="0" w:space="0" w:color="auto"/>
            <w:left w:val="none" w:sz="0" w:space="0" w:color="auto"/>
            <w:bottom w:val="none" w:sz="0" w:space="0" w:color="auto"/>
            <w:right w:val="none" w:sz="0" w:space="0" w:color="auto"/>
          </w:divBdr>
        </w:div>
      </w:divsChild>
    </w:div>
    <w:div w:id="1764111650">
      <w:bodyDiv w:val="1"/>
      <w:marLeft w:val="0"/>
      <w:marRight w:val="0"/>
      <w:marTop w:val="0"/>
      <w:marBottom w:val="0"/>
      <w:divBdr>
        <w:top w:val="none" w:sz="0" w:space="0" w:color="auto"/>
        <w:left w:val="none" w:sz="0" w:space="0" w:color="auto"/>
        <w:bottom w:val="none" w:sz="0" w:space="0" w:color="auto"/>
        <w:right w:val="none" w:sz="0" w:space="0" w:color="auto"/>
      </w:divBdr>
    </w:div>
    <w:div w:id="1771856532">
      <w:bodyDiv w:val="1"/>
      <w:marLeft w:val="0"/>
      <w:marRight w:val="0"/>
      <w:marTop w:val="0"/>
      <w:marBottom w:val="0"/>
      <w:divBdr>
        <w:top w:val="none" w:sz="0" w:space="0" w:color="auto"/>
        <w:left w:val="none" w:sz="0" w:space="0" w:color="auto"/>
        <w:bottom w:val="none" w:sz="0" w:space="0" w:color="auto"/>
        <w:right w:val="none" w:sz="0" w:space="0" w:color="auto"/>
      </w:divBdr>
    </w:div>
    <w:div w:id="1777944184">
      <w:bodyDiv w:val="1"/>
      <w:marLeft w:val="0"/>
      <w:marRight w:val="0"/>
      <w:marTop w:val="0"/>
      <w:marBottom w:val="0"/>
      <w:divBdr>
        <w:top w:val="none" w:sz="0" w:space="0" w:color="auto"/>
        <w:left w:val="none" w:sz="0" w:space="0" w:color="auto"/>
        <w:bottom w:val="none" w:sz="0" w:space="0" w:color="auto"/>
        <w:right w:val="none" w:sz="0" w:space="0" w:color="auto"/>
      </w:divBdr>
    </w:div>
    <w:div w:id="1787768922">
      <w:bodyDiv w:val="1"/>
      <w:marLeft w:val="0"/>
      <w:marRight w:val="0"/>
      <w:marTop w:val="0"/>
      <w:marBottom w:val="0"/>
      <w:divBdr>
        <w:top w:val="none" w:sz="0" w:space="0" w:color="auto"/>
        <w:left w:val="none" w:sz="0" w:space="0" w:color="auto"/>
        <w:bottom w:val="none" w:sz="0" w:space="0" w:color="auto"/>
        <w:right w:val="none" w:sz="0" w:space="0" w:color="auto"/>
      </w:divBdr>
    </w:div>
    <w:div w:id="1790515810">
      <w:bodyDiv w:val="1"/>
      <w:marLeft w:val="0"/>
      <w:marRight w:val="0"/>
      <w:marTop w:val="0"/>
      <w:marBottom w:val="0"/>
      <w:divBdr>
        <w:top w:val="none" w:sz="0" w:space="0" w:color="auto"/>
        <w:left w:val="none" w:sz="0" w:space="0" w:color="auto"/>
        <w:bottom w:val="none" w:sz="0" w:space="0" w:color="auto"/>
        <w:right w:val="none" w:sz="0" w:space="0" w:color="auto"/>
      </w:divBdr>
    </w:div>
    <w:div w:id="1797062778">
      <w:bodyDiv w:val="1"/>
      <w:marLeft w:val="0"/>
      <w:marRight w:val="0"/>
      <w:marTop w:val="0"/>
      <w:marBottom w:val="0"/>
      <w:divBdr>
        <w:top w:val="none" w:sz="0" w:space="0" w:color="auto"/>
        <w:left w:val="none" w:sz="0" w:space="0" w:color="auto"/>
        <w:bottom w:val="none" w:sz="0" w:space="0" w:color="auto"/>
        <w:right w:val="none" w:sz="0" w:space="0" w:color="auto"/>
      </w:divBdr>
    </w:div>
    <w:div w:id="1810706353">
      <w:bodyDiv w:val="1"/>
      <w:marLeft w:val="0"/>
      <w:marRight w:val="0"/>
      <w:marTop w:val="0"/>
      <w:marBottom w:val="0"/>
      <w:divBdr>
        <w:top w:val="none" w:sz="0" w:space="0" w:color="auto"/>
        <w:left w:val="none" w:sz="0" w:space="0" w:color="auto"/>
        <w:bottom w:val="none" w:sz="0" w:space="0" w:color="auto"/>
        <w:right w:val="none" w:sz="0" w:space="0" w:color="auto"/>
      </w:divBdr>
    </w:div>
    <w:div w:id="1818720350">
      <w:bodyDiv w:val="1"/>
      <w:marLeft w:val="0"/>
      <w:marRight w:val="0"/>
      <w:marTop w:val="0"/>
      <w:marBottom w:val="0"/>
      <w:divBdr>
        <w:top w:val="none" w:sz="0" w:space="0" w:color="auto"/>
        <w:left w:val="none" w:sz="0" w:space="0" w:color="auto"/>
        <w:bottom w:val="none" w:sz="0" w:space="0" w:color="auto"/>
        <w:right w:val="none" w:sz="0" w:space="0" w:color="auto"/>
      </w:divBdr>
    </w:div>
    <w:div w:id="1852180726">
      <w:bodyDiv w:val="1"/>
      <w:marLeft w:val="0"/>
      <w:marRight w:val="0"/>
      <w:marTop w:val="0"/>
      <w:marBottom w:val="0"/>
      <w:divBdr>
        <w:top w:val="none" w:sz="0" w:space="0" w:color="auto"/>
        <w:left w:val="none" w:sz="0" w:space="0" w:color="auto"/>
        <w:bottom w:val="none" w:sz="0" w:space="0" w:color="auto"/>
        <w:right w:val="none" w:sz="0" w:space="0" w:color="auto"/>
      </w:divBdr>
    </w:div>
    <w:div w:id="1877506606">
      <w:bodyDiv w:val="1"/>
      <w:marLeft w:val="0"/>
      <w:marRight w:val="0"/>
      <w:marTop w:val="0"/>
      <w:marBottom w:val="0"/>
      <w:divBdr>
        <w:top w:val="none" w:sz="0" w:space="0" w:color="auto"/>
        <w:left w:val="none" w:sz="0" w:space="0" w:color="auto"/>
        <w:bottom w:val="none" w:sz="0" w:space="0" w:color="auto"/>
        <w:right w:val="none" w:sz="0" w:space="0" w:color="auto"/>
      </w:divBdr>
    </w:div>
    <w:div w:id="1927034479">
      <w:bodyDiv w:val="1"/>
      <w:marLeft w:val="0"/>
      <w:marRight w:val="0"/>
      <w:marTop w:val="0"/>
      <w:marBottom w:val="0"/>
      <w:divBdr>
        <w:top w:val="none" w:sz="0" w:space="0" w:color="auto"/>
        <w:left w:val="none" w:sz="0" w:space="0" w:color="auto"/>
        <w:bottom w:val="none" w:sz="0" w:space="0" w:color="auto"/>
        <w:right w:val="none" w:sz="0" w:space="0" w:color="auto"/>
      </w:divBdr>
    </w:div>
    <w:div w:id="1927380268">
      <w:bodyDiv w:val="1"/>
      <w:marLeft w:val="0"/>
      <w:marRight w:val="0"/>
      <w:marTop w:val="0"/>
      <w:marBottom w:val="0"/>
      <w:divBdr>
        <w:top w:val="none" w:sz="0" w:space="0" w:color="auto"/>
        <w:left w:val="none" w:sz="0" w:space="0" w:color="auto"/>
        <w:bottom w:val="none" w:sz="0" w:space="0" w:color="auto"/>
        <w:right w:val="none" w:sz="0" w:space="0" w:color="auto"/>
      </w:divBdr>
    </w:div>
    <w:div w:id="1977443576">
      <w:bodyDiv w:val="1"/>
      <w:marLeft w:val="0"/>
      <w:marRight w:val="0"/>
      <w:marTop w:val="0"/>
      <w:marBottom w:val="0"/>
      <w:divBdr>
        <w:top w:val="none" w:sz="0" w:space="0" w:color="auto"/>
        <w:left w:val="none" w:sz="0" w:space="0" w:color="auto"/>
        <w:bottom w:val="none" w:sz="0" w:space="0" w:color="auto"/>
        <w:right w:val="none" w:sz="0" w:space="0" w:color="auto"/>
      </w:divBdr>
    </w:div>
    <w:div w:id="2009823230">
      <w:bodyDiv w:val="1"/>
      <w:marLeft w:val="0"/>
      <w:marRight w:val="0"/>
      <w:marTop w:val="0"/>
      <w:marBottom w:val="0"/>
      <w:divBdr>
        <w:top w:val="none" w:sz="0" w:space="0" w:color="auto"/>
        <w:left w:val="none" w:sz="0" w:space="0" w:color="auto"/>
        <w:bottom w:val="none" w:sz="0" w:space="0" w:color="auto"/>
        <w:right w:val="none" w:sz="0" w:space="0" w:color="auto"/>
      </w:divBdr>
    </w:div>
    <w:div w:id="2039046235">
      <w:bodyDiv w:val="1"/>
      <w:marLeft w:val="0"/>
      <w:marRight w:val="0"/>
      <w:marTop w:val="0"/>
      <w:marBottom w:val="0"/>
      <w:divBdr>
        <w:top w:val="none" w:sz="0" w:space="0" w:color="auto"/>
        <w:left w:val="none" w:sz="0" w:space="0" w:color="auto"/>
        <w:bottom w:val="none" w:sz="0" w:space="0" w:color="auto"/>
        <w:right w:val="none" w:sz="0" w:space="0" w:color="auto"/>
      </w:divBdr>
    </w:div>
    <w:div w:id="2045325819">
      <w:bodyDiv w:val="1"/>
      <w:marLeft w:val="0"/>
      <w:marRight w:val="0"/>
      <w:marTop w:val="0"/>
      <w:marBottom w:val="0"/>
      <w:divBdr>
        <w:top w:val="none" w:sz="0" w:space="0" w:color="auto"/>
        <w:left w:val="none" w:sz="0" w:space="0" w:color="auto"/>
        <w:bottom w:val="none" w:sz="0" w:space="0" w:color="auto"/>
        <w:right w:val="none" w:sz="0" w:space="0" w:color="auto"/>
      </w:divBdr>
    </w:div>
    <w:div w:id="2057269641">
      <w:bodyDiv w:val="1"/>
      <w:marLeft w:val="0"/>
      <w:marRight w:val="0"/>
      <w:marTop w:val="0"/>
      <w:marBottom w:val="0"/>
      <w:divBdr>
        <w:top w:val="none" w:sz="0" w:space="0" w:color="auto"/>
        <w:left w:val="none" w:sz="0" w:space="0" w:color="auto"/>
        <w:bottom w:val="none" w:sz="0" w:space="0" w:color="auto"/>
        <w:right w:val="none" w:sz="0" w:space="0" w:color="auto"/>
      </w:divBdr>
    </w:div>
    <w:div w:id="2112894277">
      <w:bodyDiv w:val="1"/>
      <w:marLeft w:val="0"/>
      <w:marRight w:val="0"/>
      <w:marTop w:val="0"/>
      <w:marBottom w:val="0"/>
      <w:divBdr>
        <w:top w:val="none" w:sz="0" w:space="0" w:color="auto"/>
        <w:left w:val="none" w:sz="0" w:space="0" w:color="auto"/>
        <w:bottom w:val="none" w:sz="0" w:space="0" w:color="auto"/>
        <w:right w:val="none" w:sz="0" w:space="0" w:color="auto"/>
      </w:divBdr>
    </w:div>
    <w:div w:id="2113429129">
      <w:bodyDiv w:val="1"/>
      <w:marLeft w:val="0"/>
      <w:marRight w:val="0"/>
      <w:marTop w:val="0"/>
      <w:marBottom w:val="0"/>
      <w:divBdr>
        <w:top w:val="none" w:sz="0" w:space="0" w:color="auto"/>
        <w:left w:val="none" w:sz="0" w:space="0" w:color="auto"/>
        <w:bottom w:val="none" w:sz="0" w:space="0" w:color="auto"/>
        <w:right w:val="none" w:sz="0" w:space="0" w:color="auto"/>
      </w:divBdr>
    </w:div>
    <w:div w:id="21141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1F497D"/>
      </a:dk2>
      <a:lt2>
        <a:srgbClr val="EEECE1"/>
      </a:lt2>
      <a:accent1>
        <a:srgbClr val="00A9E6"/>
      </a:accent1>
      <a:accent2>
        <a:srgbClr val="F8B047"/>
      </a:accent2>
      <a:accent3>
        <a:srgbClr val="A5A5A5"/>
      </a:accent3>
      <a:accent4>
        <a:srgbClr val="3FCDFF"/>
      </a:accent4>
      <a:accent5>
        <a:srgbClr val="F6960A"/>
      </a:accent5>
      <a:accent6>
        <a:srgbClr val="59595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E2FE-E49C-4D66-BA49-1B756F12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8</Pages>
  <Words>1626</Words>
  <Characters>8943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Ministerio de Economía y Gesttión Pública</dc:creator>
  <cp:lastModifiedBy>María Luz Vera</cp:lastModifiedBy>
  <cp:revision>44</cp:revision>
  <cp:lastPrinted>2024-07-02T14:22:00Z</cp:lastPrinted>
  <dcterms:created xsi:type="dcterms:W3CDTF">2024-03-06T18:45:00Z</dcterms:created>
  <dcterms:modified xsi:type="dcterms:W3CDTF">2024-09-02T18:51:00Z</dcterms:modified>
</cp:coreProperties>
</file>